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AAEB8" w14:textId="77777777" w:rsidR="00160F06" w:rsidRDefault="0041349B" w:rsidP="0041349B">
      <w:pPr>
        <w:tabs>
          <w:tab w:val="left" w:pos="0"/>
        </w:tabs>
        <w:spacing w:after="0" w:line="240" w:lineRule="auto"/>
        <w:jc w:val="center"/>
        <w:rPr>
          <w:rFonts w:ascii="Garamond" w:eastAsia="Times New Roman" w:hAnsi="Garamond" w:cs="Times New Roman"/>
          <w:sz w:val="24"/>
          <w:szCs w:val="24"/>
          <w:lang w:val="en-GB"/>
        </w:rPr>
      </w:pPr>
      <w:r w:rsidRPr="0041349B">
        <w:rPr>
          <w:rFonts w:ascii="Arial" w:eastAsia="Times New Roman" w:hAnsi="Arial" w:cs="Arial"/>
          <w:noProof/>
          <w:sz w:val="24"/>
          <w:szCs w:val="24"/>
          <w:lang w:val="en-GB" w:eastAsia="en-GB"/>
        </w:rPr>
        <w:drawing>
          <wp:inline distT="0" distB="0" distL="0" distR="0" wp14:anchorId="2CFBAC93" wp14:editId="4E185526">
            <wp:extent cx="3467100" cy="1314450"/>
            <wp:effectExtent l="0" t="0" r="0" b="0"/>
            <wp:docPr id="22" name="Picture 22" descr="C:\Users\cmsusa\Desktop\Logo\PPPC Logo small-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susa\Desktop\Logo\PPPC Logo small-1 (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70241" cy="1315641"/>
                    </a:xfrm>
                    <a:prstGeom prst="rect">
                      <a:avLst/>
                    </a:prstGeom>
                    <a:noFill/>
                    <a:ln>
                      <a:noFill/>
                    </a:ln>
                  </pic:spPr>
                </pic:pic>
              </a:graphicData>
            </a:graphic>
          </wp:inline>
        </w:drawing>
      </w:r>
    </w:p>
    <w:p w14:paraId="2CBD8516" w14:textId="77777777" w:rsidR="00160F06" w:rsidRDefault="00160F06" w:rsidP="0041349B">
      <w:pPr>
        <w:pBdr>
          <w:bottom w:val="single" w:sz="4" w:space="1" w:color="auto"/>
        </w:pBdr>
        <w:tabs>
          <w:tab w:val="left" w:pos="0"/>
        </w:tabs>
        <w:spacing w:after="0" w:line="240" w:lineRule="auto"/>
        <w:rPr>
          <w:rFonts w:ascii="Garamond" w:eastAsia="Times New Roman" w:hAnsi="Garamond" w:cs="Times New Roman"/>
          <w:sz w:val="24"/>
          <w:szCs w:val="24"/>
          <w:lang w:val="en-GB"/>
        </w:rPr>
      </w:pPr>
    </w:p>
    <w:p w14:paraId="7DA77854" w14:textId="77777777" w:rsidR="00160F06" w:rsidRDefault="00160F06" w:rsidP="00160F06">
      <w:pPr>
        <w:tabs>
          <w:tab w:val="left" w:pos="0"/>
        </w:tabs>
        <w:spacing w:after="0" w:line="240" w:lineRule="auto"/>
        <w:rPr>
          <w:rFonts w:ascii="Garamond" w:eastAsia="Times New Roman" w:hAnsi="Garamond" w:cs="Times New Roman"/>
          <w:sz w:val="24"/>
          <w:szCs w:val="24"/>
          <w:lang w:val="en-GB"/>
        </w:rPr>
      </w:pPr>
    </w:p>
    <w:p w14:paraId="1CC01877" w14:textId="77777777" w:rsidR="000312FD" w:rsidRDefault="000312FD" w:rsidP="000312FD">
      <w:pPr>
        <w:spacing w:after="0" w:line="240" w:lineRule="auto"/>
        <w:jc w:val="center"/>
        <w:rPr>
          <w:rFonts w:ascii="Times New Roman" w:eastAsia="Times New Roman" w:hAnsi="Times New Roman" w:cs="Times New Roman"/>
          <w:b/>
          <w:bCs/>
          <w:sz w:val="32"/>
          <w:szCs w:val="32"/>
        </w:rPr>
      </w:pPr>
      <w:bookmarkStart w:id="0" w:name="_Hlk107387671"/>
      <w:bookmarkStart w:id="1" w:name="_Hlk49262195"/>
      <w:r w:rsidRPr="000312FD">
        <w:rPr>
          <w:rFonts w:ascii="Times New Roman" w:eastAsia="Times New Roman" w:hAnsi="Times New Roman" w:cs="Times New Roman"/>
          <w:b/>
          <w:bCs/>
          <w:sz w:val="32"/>
          <w:szCs w:val="32"/>
        </w:rPr>
        <w:t xml:space="preserve">REQUEST FOR PROPOSAL </w:t>
      </w:r>
    </w:p>
    <w:p w14:paraId="5F9A11A1" w14:textId="77777777" w:rsidR="00C16CD2" w:rsidRDefault="00C16CD2" w:rsidP="000312FD">
      <w:pPr>
        <w:spacing w:after="0" w:line="240" w:lineRule="auto"/>
        <w:jc w:val="center"/>
        <w:rPr>
          <w:rFonts w:ascii="Times New Roman" w:eastAsia="Times New Roman" w:hAnsi="Times New Roman" w:cs="Times New Roman"/>
          <w:b/>
          <w:bCs/>
          <w:sz w:val="32"/>
          <w:szCs w:val="32"/>
        </w:rPr>
      </w:pPr>
    </w:p>
    <w:p w14:paraId="4C3D8B74" w14:textId="650FE535" w:rsidR="00C16CD2" w:rsidRPr="00D16DCC" w:rsidRDefault="00C16CD2" w:rsidP="000312FD">
      <w:pPr>
        <w:spacing w:after="0" w:line="240" w:lineRule="auto"/>
        <w:jc w:val="center"/>
        <w:rPr>
          <w:rFonts w:ascii="Times New Roman" w:eastAsia="Times New Roman" w:hAnsi="Times New Roman" w:cs="Times New Roman"/>
          <w:b/>
          <w:bCs/>
          <w:sz w:val="32"/>
          <w:szCs w:val="32"/>
          <w:u w:val="single"/>
        </w:rPr>
      </w:pPr>
      <w:r w:rsidRPr="00D16DCC">
        <w:rPr>
          <w:rFonts w:ascii="Times New Roman" w:eastAsia="Times New Roman" w:hAnsi="Times New Roman" w:cs="Times New Roman"/>
          <w:b/>
          <w:bCs/>
          <w:sz w:val="32"/>
          <w:szCs w:val="32"/>
          <w:u w:val="single"/>
        </w:rPr>
        <w:t>Re-Advertised</w:t>
      </w:r>
    </w:p>
    <w:p w14:paraId="10776114" w14:textId="77777777" w:rsidR="000312FD" w:rsidRDefault="000312FD" w:rsidP="000312FD">
      <w:pPr>
        <w:suppressAutoHyphens/>
        <w:spacing w:after="0" w:line="240" w:lineRule="auto"/>
        <w:jc w:val="both"/>
        <w:rPr>
          <w:rFonts w:ascii="Times New Roman" w:eastAsia="Times New Roman" w:hAnsi="Times New Roman" w:cs="Times New Roman"/>
          <w:b/>
          <w:sz w:val="24"/>
          <w:szCs w:val="24"/>
        </w:rPr>
      </w:pPr>
    </w:p>
    <w:p w14:paraId="760D956A" w14:textId="77777777" w:rsidR="00C16CD2" w:rsidRDefault="00C16CD2" w:rsidP="000312FD">
      <w:pPr>
        <w:suppressAutoHyphens/>
        <w:spacing w:after="0" w:line="240" w:lineRule="auto"/>
        <w:jc w:val="both"/>
        <w:rPr>
          <w:rFonts w:ascii="Times New Roman" w:eastAsia="Times New Roman" w:hAnsi="Times New Roman" w:cs="Times New Roman"/>
          <w:b/>
          <w:sz w:val="24"/>
          <w:szCs w:val="24"/>
        </w:rPr>
      </w:pPr>
    </w:p>
    <w:p w14:paraId="4ED3F98E" w14:textId="62E493F9" w:rsidR="000312FD" w:rsidRPr="000312FD" w:rsidRDefault="000312FD" w:rsidP="000312FD">
      <w:pPr>
        <w:suppressAutoHyphens/>
        <w:spacing w:after="0" w:line="240" w:lineRule="auto"/>
        <w:jc w:val="both"/>
        <w:rPr>
          <w:rFonts w:ascii="Times New Roman" w:eastAsia="Times New Roman" w:hAnsi="Times New Roman" w:cs="Times New Roman"/>
          <w:bCs/>
          <w:sz w:val="24"/>
          <w:szCs w:val="24"/>
        </w:rPr>
      </w:pPr>
      <w:r w:rsidRPr="000312FD">
        <w:rPr>
          <w:rFonts w:ascii="Times New Roman" w:eastAsia="Times New Roman" w:hAnsi="Times New Roman" w:cs="Times New Roman"/>
          <w:b/>
          <w:sz w:val="24"/>
          <w:szCs w:val="24"/>
        </w:rPr>
        <w:t>ASSIGNMENT TITLE</w:t>
      </w:r>
      <w:r w:rsidRPr="000312FD">
        <w:rPr>
          <w:rFonts w:ascii="Times New Roman" w:eastAsia="Times New Roman" w:hAnsi="Times New Roman" w:cs="Times New Roman"/>
          <w:b/>
          <w:sz w:val="24"/>
          <w:szCs w:val="24"/>
        </w:rPr>
        <w:tab/>
      </w:r>
      <w:r w:rsidRPr="000312FD">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Pr="000312FD">
        <w:rPr>
          <w:rFonts w:ascii="Times New Roman" w:eastAsia="Times New Roman" w:hAnsi="Times New Roman" w:cs="Times New Roman"/>
          <w:bCs/>
          <w:sz w:val="24"/>
          <w:szCs w:val="24"/>
        </w:rPr>
        <w:t>DEVELOPMENT AND MANAGEMENT OF ECO-</w:t>
      </w:r>
      <w:r w:rsidRPr="000312FD">
        <w:rPr>
          <w:rFonts w:ascii="Times New Roman" w:eastAsia="Times New Roman" w:hAnsi="Times New Roman" w:cs="Times New Roman"/>
          <w:bCs/>
          <w:sz w:val="24"/>
          <w:szCs w:val="24"/>
        </w:rPr>
        <w:tab/>
      </w:r>
      <w:r w:rsidRPr="000312FD">
        <w:rPr>
          <w:rFonts w:ascii="Times New Roman" w:eastAsia="Times New Roman" w:hAnsi="Times New Roman" w:cs="Times New Roman"/>
          <w:bCs/>
          <w:sz w:val="24"/>
          <w:szCs w:val="24"/>
        </w:rPr>
        <w:tab/>
      </w:r>
      <w:r w:rsidRPr="000312FD">
        <w:rPr>
          <w:rFonts w:ascii="Times New Roman" w:eastAsia="Times New Roman" w:hAnsi="Times New Roman" w:cs="Times New Roman"/>
          <w:bCs/>
          <w:sz w:val="24"/>
          <w:szCs w:val="24"/>
        </w:rPr>
        <w:tab/>
      </w:r>
      <w:r w:rsidRPr="000312FD">
        <w:rPr>
          <w:rFonts w:ascii="Times New Roman" w:eastAsia="Times New Roman" w:hAnsi="Times New Roman" w:cs="Times New Roman"/>
          <w:bCs/>
          <w:sz w:val="24"/>
          <w:szCs w:val="24"/>
        </w:rPr>
        <w:tab/>
      </w:r>
      <w:r w:rsidRPr="000312FD">
        <w:rPr>
          <w:rFonts w:ascii="Times New Roman" w:eastAsia="Times New Roman" w:hAnsi="Times New Roman" w:cs="Times New Roman"/>
          <w:bCs/>
          <w:sz w:val="24"/>
          <w:szCs w:val="24"/>
        </w:rPr>
        <w:tab/>
        <w:t xml:space="preserve">TOURISM FACILITIES IN LAKE MALAWI </w:t>
      </w:r>
      <w:r w:rsidRPr="000312FD">
        <w:rPr>
          <w:rFonts w:ascii="Times New Roman" w:eastAsia="Times New Roman" w:hAnsi="Times New Roman" w:cs="Times New Roman"/>
          <w:bCs/>
          <w:sz w:val="24"/>
          <w:szCs w:val="24"/>
        </w:rPr>
        <w:tab/>
      </w:r>
      <w:r w:rsidRPr="000312FD">
        <w:rPr>
          <w:rFonts w:ascii="Times New Roman" w:eastAsia="Times New Roman" w:hAnsi="Times New Roman" w:cs="Times New Roman"/>
          <w:bCs/>
          <w:sz w:val="24"/>
          <w:szCs w:val="24"/>
        </w:rPr>
        <w:tab/>
      </w:r>
      <w:r w:rsidRPr="000312FD">
        <w:rPr>
          <w:rFonts w:ascii="Times New Roman" w:eastAsia="Times New Roman" w:hAnsi="Times New Roman" w:cs="Times New Roman"/>
          <w:bCs/>
          <w:sz w:val="24"/>
          <w:szCs w:val="24"/>
        </w:rPr>
        <w:tab/>
      </w:r>
      <w:r w:rsidRPr="000312FD">
        <w:rPr>
          <w:rFonts w:ascii="Times New Roman" w:eastAsia="Times New Roman" w:hAnsi="Times New Roman" w:cs="Times New Roman"/>
          <w:bCs/>
          <w:sz w:val="24"/>
          <w:szCs w:val="24"/>
        </w:rPr>
        <w:tab/>
      </w:r>
      <w:r w:rsidRPr="000312FD">
        <w:rPr>
          <w:rFonts w:ascii="Times New Roman" w:eastAsia="Times New Roman" w:hAnsi="Times New Roman" w:cs="Times New Roman"/>
          <w:bCs/>
          <w:sz w:val="24"/>
          <w:szCs w:val="24"/>
        </w:rPr>
        <w:tab/>
      </w:r>
      <w:r w:rsidRPr="000312FD">
        <w:rPr>
          <w:rFonts w:ascii="Times New Roman" w:eastAsia="Times New Roman" w:hAnsi="Times New Roman" w:cs="Times New Roman"/>
          <w:bCs/>
          <w:sz w:val="24"/>
          <w:szCs w:val="24"/>
        </w:rPr>
        <w:tab/>
        <w:t>NATIONAL PARK</w:t>
      </w:r>
    </w:p>
    <w:p w14:paraId="3519ACC1" w14:textId="77777777" w:rsidR="000312FD" w:rsidRPr="000312FD" w:rsidRDefault="000312FD" w:rsidP="000312FD">
      <w:pPr>
        <w:suppressAutoHyphens/>
        <w:spacing w:after="0" w:line="240" w:lineRule="auto"/>
        <w:jc w:val="both"/>
        <w:rPr>
          <w:rFonts w:ascii="Times New Roman" w:eastAsia="Times New Roman" w:hAnsi="Times New Roman" w:cs="Times New Roman"/>
          <w:b/>
          <w:spacing w:val="-2"/>
          <w:sz w:val="24"/>
          <w:szCs w:val="24"/>
        </w:rPr>
      </w:pPr>
    </w:p>
    <w:p w14:paraId="254464E0" w14:textId="2720CF4A" w:rsidR="000312FD" w:rsidRDefault="000312FD" w:rsidP="003745C1">
      <w:pPr>
        <w:pBdr>
          <w:bottom w:val="single" w:sz="4" w:space="16" w:color="auto"/>
        </w:pBdr>
        <w:suppressAutoHyphens/>
        <w:spacing w:after="0" w:line="240" w:lineRule="auto"/>
        <w:jc w:val="both"/>
        <w:rPr>
          <w:rFonts w:ascii="Arial" w:eastAsiaTheme="minorEastAsia" w:hAnsi="Arial" w:cs="Arial"/>
          <w:bCs/>
          <w:sz w:val="24"/>
          <w:szCs w:val="24"/>
        </w:rPr>
      </w:pPr>
      <w:r w:rsidRPr="000312FD">
        <w:rPr>
          <w:rFonts w:ascii="Times New Roman" w:eastAsia="Times New Roman" w:hAnsi="Times New Roman" w:cs="Times New Roman"/>
          <w:b/>
          <w:spacing w:val="-2"/>
          <w:sz w:val="24"/>
          <w:szCs w:val="24"/>
        </w:rPr>
        <w:t>REFERENCE No</w:t>
      </w:r>
      <w:r w:rsidRPr="000312FD">
        <w:rPr>
          <w:rFonts w:ascii="Times New Roman" w:eastAsia="Times New Roman" w:hAnsi="Times New Roman" w:cs="Times New Roman"/>
          <w:spacing w:val="-2"/>
          <w:sz w:val="24"/>
          <w:szCs w:val="24"/>
        </w:rPr>
        <w:t>.</w:t>
      </w:r>
      <w:r w:rsidRPr="000312FD">
        <w:rPr>
          <w:rFonts w:ascii="Times New Roman" w:eastAsia="Times New Roman" w:hAnsi="Times New Roman" w:cs="Times New Roman"/>
          <w:spacing w:val="-2"/>
          <w:sz w:val="24"/>
          <w:szCs w:val="24"/>
        </w:rPr>
        <w:tab/>
      </w:r>
      <w:r w:rsidRPr="000312FD">
        <w:rPr>
          <w:rFonts w:ascii="Times New Roman" w:eastAsia="Times New Roman" w:hAnsi="Times New Roman" w:cs="Times New Roman"/>
          <w:spacing w:val="-2"/>
          <w:sz w:val="24"/>
          <w:szCs w:val="24"/>
        </w:rPr>
        <w:tab/>
        <w:t xml:space="preserve">: </w:t>
      </w:r>
      <w:r w:rsidRPr="000312FD">
        <w:rPr>
          <w:rFonts w:ascii="Times New Roman" w:eastAsia="Times New Roman" w:hAnsi="Times New Roman" w:cs="Times New Roman"/>
          <w:spacing w:val="-2"/>
          <w:sz w:val="24"/>
          <w:szCs w:val="24"/>
        </w:rPr>
        <w:tab/>
      </w:r>
      <w:r w:rsidRPr="000312FD">
        <w:rPr>
          <w:rFonts w:ascii="Times New Roman" w:eastAsia="Times New Roman" w:hAnsi="Times New Roman" w:cs="Times New Roman"/>
          <w:bCs/>
          <w:spacing w:val="-2"/>
          <w:sz w:val="24"/>
          <w:szCs w:val="24"/>
        </w:rPr>
        <w:t>PPPC/CNS/</w:t>
      </w:r>
      <w:r w:rsidR="003745C1">
        <w:rPr>
          <w:rFonts w:ascii="Times New Roman" w:eastAsia="Times New Roman" w:hAnsi="Times New Roman" w:cs="Times New Roman"/>
          <w:bCs/>
          <w:spacing w:val="-2"/>
          <w:sz w:val="24"/>
          <w:szCs w:val="24"/>
        </w:rPr>
        <w:t>76</w:t>
      </w:r>
      <w:r w:rsidRPr="000312FD">
        <w:rPr>
          <w:rFonts w:ascii="Times New Roman" w:eastAsia="Times New Roman" w:hAnsi="Times New Roman" w:cs="Times New Roman"/>
          <w:bCs/>
          <w:spacing w:val="-2"/>
          <w:sz w:val="24"/>
          <w:szCs w:val="24"/>
        </w:rPr>
        <w:t>/</w:t>
      </w:r>
      <w:r w:rsidR="003745C1">
        <w:rPr>
          <w:rFonts w:ascii="Times New Roman" w:eastAsia="Times New Roman" w:hAnsi="Times New Roman" w:cs="Times New Roman"/>
          <w:bCs/>
          <w:spacing w:val="-2"/>
          <w:sz w:val="24"/>
          <w:szCs w:val="24"/>
        </w:rPr>
        <w:t>10</w:t>
      </w:r>
      <w:r w:rsidRPr="000312FD">
        <w:rPr>
          <w:rFonts w:ascii="Times New Roman" w:eastAsia="Times New Roman" w:hAnsi="Times New Roman" w:cs="Times New Roman"/>
          <w:bCs/>
          <w:spacing w:val="-2"/>
          <w:sz w:val="24"/>
          <w:szCs w:val="24"/>
        </w:rPr>
        <w:t>-202</w:t>
      </w:r>
      <w:r w:rsidR="003745C1">
        <w:rPr>
          <w:rFonts w:ascii="Times New Roman" w:eastAsia="Times New Roman" w:hAnsi="Times New Roman" w:cs="Times New Roman"/>
          <w:bCs/>
          <w:spacing w:val="-2"/>
          <w:sz w:val="24"/>
          <w:szCs w:val="24"/>
        </w:rPr>
        <w:t>3</w:t>
      </w:r>
    </w:p>
    <w:p w14:paraId="667D9D65" w14:textId="77777777" w:rsidR="001D72A3" w:rsidRDefault="001D72A3" w:rsidP="001D72A3">
      <w:pPr>
        <w:pStyle w:val="ListParagraph"/>
        <w:autoSpaceDE w:val="0"/>
        <w:autoSpaceDN w:val="0"/>
        <w:adjustRightInd w:val="0"/>
        <w:spacing w:after="0" w:line="240" w:lineRule="auto"/>
        <w:ind w:left="426"/>
        <w:jc w:val="both"/>
        <w:rPr>
          <w:rFonts w:ascii="Arial" w:eastAsiaTheme="minorEastAsia" w:hAnsi="Arial" w:cs="Arial"/>
          <w:bCs/>
          <w:sz w:val="24"/>
          <w:szCs w:val="24"/>
        </w:rPr>
      </w:pPr>
    </w:p>
    <w:p w14:paraId="4BDEB027" w14:textId="2C236F9D" w:rsidR="00C1517C" w:rsidRDefault="000312FD" w:rsidP="00C1517C">
      <w:pPr>
        <w:pStyle w:val="ListParagraph"/>
        <w:numPr>
          <w:ilvl w:val="0"/>
          <w:numId w:val="35"/>
        </w:numPr>
        <w:autoSpaceDE w:val="0"/>
        <w:autoSpaceDN w:val="0"/>
        <w:adjustRightInd w:val="0"/>
        <w:spacing w:after="0" w:line="240" w:lineRule="auto"/>
        <w:ind w:left="426"/>
        <w:jc w:val="both"/>
        <w:rPr>
          <w:rFonts w:ascii="Arial" w:eastAsiaTheme="minorEastAsia" w:hAnsi="Arial" w:cs="Arial"/>
          <w:bCs/>
          <w:sz w:val="24"/>
          <w:szCs w:val="24"/>
        </w:rPr>
      </w:pPr>
      <w:r>
        <w:rPr>
          <w:rFonts w:ascii="Arial" w:eastAsiaTheme="minorEastAsia" w:hAnsi="Arial" w:cs="Arial"/>
          <w:bCs/>
          <w:sz w:val="24"/>
          <w:szCs w:val="24"/>
        </w:rPr>
        <w:t xml:space="preserve">The </w:t>
      </w:r>
      <w:r w:rsidRPr="000312FD">
        <w:rPr>
          <w:rFonts w:ascii="Arial" w:eastAsiaTheme="minorEastAsia" w:hAnsi="Arial" w:cs="Arial"/>
          <w:bCs/>
          <w:sz w:val="24"/>
          <w:szCs w:val="24"/>
        </w:rPr>
        <w:t>Government</w:t>
      </w:r>
      <w:r>
        <w:rPr>
          <w:rFonts w:ascii="Arial" w:eastAsiaTheme="minorEastAsia" w:hAnsi="Arial" w:cs="Arial"/>
          <w:bCs/>
          <w:sz w:val="24"/>
          <w:szCs w:val="24"/>
        </w:rPr>
        <w:t xml:space="preserve"> of Malawi</w:t>
      </w:r>
      <w:r w:rsidRPr="000312FD">
        <w:rPr>
          <w:rFonts w:ascii="Arial" w:eastAsiaTheme="minorEastAsia" w:hAnsi="Arial" w:cs="Arial"/>
          <w:bCs/>
          <w:sz w:val="24"/>
          <w:szCs w:val="24"/>
        </w:rPr>
        <w:t xml:space="preserve"> acknowledges the fact that appropriate management of wildlife resources requires adequate investments.  </w:t>
      </w:r>
      <w:r w:rsidRPr="000312FD">
        <w:rPr>
          <w:rFonts w:ascii="Arial" w:eastAsiaTheme="minorEastAsia" w:hAnsi="Arial" w:cs="Arial"/>
          <w:bCs/>
          <w:sz w:val="24"/>
          <w:szCs w:val="24"/>
          <w:lang w:val="en-GB"/>
        </w:rPr>
        <w:t>Realising</w:t>
      </w:r>
      <w:r w:rsidRPr="000312FD">
        <w:rPr>
          <w:rFonts w:ascii="Arial" w:eastAsiaTheme="minorEastAsia" w:hAnsi="Arial" w:cs="Arial"/>
          <w:bCs/>
          <w:sz w:val="24"/>
          <w:szCs w:val="24"/>
        </w:rPr>
        <w:t xml:space="preserve"> that funds from Central Government are limited due to many competing needs, the Ministry of Tourism, Culture and Wildlife through the </w:t>
      </w:r>
      <w:bookmarkStart w:id="2" w:name="_Hlk114560761"/>
      <w:r w:rsidRPr="000312FD">
        <w:rPr>
          <w:rFonts w:ascii="Arial" w:eastAsiaTheme="minorEastAsia" w:hAnsi="Arial" w:cs="Arial"/>
          <w:bCs/>
          <w:sz w:val="24"/>
          <w:szCs w:val="24"/>
        </w:rPr>
        <w:t>Department of National Parks and Wildlife (DNPW)</w:t>
      </w:r>
      <w:bookmarkEnd w:id="2"/>
      <w:r w:rsidRPr="000312FD">
        <w:rPr>
          <w:rFonts w:ascii="Arial" w:eastAsiaTheme="minorEastAsia" w:hAnsi="Arial" w:cs="Arial"/>
          <w:bCs/>
          <w:sz w:val="24"/>
          <w:szCs w:val="24"/>
        </w:rPr>
        <w:t>, a state agency mandated to manage and regulate wildlife related issues, is committed to working with the private sector to achieve conservation objectives which encompass socio-economic development.</w:t>
      </w:r>
      <w:r w:rsidR="00C1517C">
        <w:rPr>
          <w:rFonts w:ascii="Arial" w:eastAsiaTheme="minorEastAsia" w:hAnsi="Arial" w:cs="Arial"/>
          <w:bCs/>
          <w:sz w:val="24"/>
          <w:szCs w:val="24"/>
        </w:rPr>
        <w:t xml:space="preserve"> </w:t>
      </w:r>
    </w:p>
    <w:p w14:paraId="3918ACA6" w14:textId="77777777" w:rsidR="00C1517C" w:rsidRDefault="00C1517C" w:rsidP="00C1517C">
      <w:pPr>
        <w:pStyle w:val="ListParagraph"/>
        <w:autoSpaceDE w:val="0"/>
        <w:autoSpaceDN w:val="0"/>
        <w:adjustRightInd w:val="0"/>
        <w:spacing w:after="0" w:line="240" w:lineRule="auto"/>
        <w:ind w:left="426"/>
        <w:jc w:val="both"/>
        <w:rPr>
          <w:rFonts w:ascii="Arial" w:eastAsiaTheme="minorEastAsia" w:hAnsi="Arial" w:cs="Arial"/>
          <w:bCs/>
          <w:sz w:val="24"/>
          <w:szCs w:val="24"/>
        </w:rPr>
      </w:pPr>
    </w:p>
    <w:p w14:paraId="4CAE0FB2" w14:textId="427A7142" w:rsidR="001B200F" w:rsidRPr="001B200F" w:rsidRDefault="001B200F" w:rsidP="001B200F">
      <w:pPr>
        <w:pStyle w:val="ListParagraph"/>
        <w:numPr>
          <w:ilvl w:val="0"/>
          <w:numId w:val="35"/>
        </w:numPr>
        <w:autoSpaceDE w:val="0"/>
        <w:autoSpaceDN w:val="0"/>
        <w:adjustRightInd w:val="0"/>
        <w:spacing w:after="0" w:line="240" w:lineRule="auto"/>
        <w:ind w:left="426"/>
        <w:jc w:val="both"/>
        <w:rPr>
          <w:rFonts w:ascii="Arial" w:eastAsiaTheme="minorEastAsia" w:hAnsi="Arial" w:cs="Arial"/>
          <w:bCs/>
          <w:sz w:val="24"/>
          <w:szCs w:val="24"/>
        </w:rPr>
      </w:pPr>
      <w:r w:rsidRPr="001B200F">
        <w:rPr>
          <w:rFonts w:ascii="Arial" w:eastAsiaTheme="minorEastAsia" w:hAnsi="Arial" w:cs="Arial"/>
          <w:bCs/>
          <w:sz w:val="24"/>
          <w:szCs w:val="24"/>
        </w:rPr>
        <w:t xml:space="preserve">Urbanization is one of the pillars in the Malawi 2063, with tourism as a key component to develop all tourist attraction sites. Also promoting Malawi through eco-tourism development is one of the important strategies under MIP-1.  </w:t>
      </w:r>
    </w:p>
    <w:p w14:paraId="4C9CEAD1" w14:textId="77777777" w:rsidR="001B200F" w:rsidRPr="001B200F" w:rsidRDefault="001B200F" w:rsidP="001B200F">
      <w:pPr>
        <w:pStyle w:val="ListParagraph"/>
        <w:autoSpaceDE w:val="0"/>
        <w:autoSpaceDN w:val="0"/>
        <w:adjustRightInd w:val="0"/>
        <w:spacing w:after="0" w:line="240" w:lineRule="auto"/>
        <w:ind w:left="426"/>
        <w:jc w:val="both"/>
        <w:rPr>
          <w:rFonts w:ascii="Arial" w:eastAsiaTheme="minorEastAsia" w:hAnsi="Arial" w:cs="Arial"/>
          <w:bCs/>
          <w:sz w:val="24"/>
          <w:szCs w:val="24"/>
        </w:rPr>
      </w:pPr>
    </w:p>
    <w:p w14:paraId="66D1DC82" w14:textId="14B40E33" w:rsidR="001B200F" w:rsidRDefault="001B200F" w:rsidP="001B200F">
      <w:pPr>
        <w:pStyle w:val="ListParagraph"/>
        <w:numPr>
          <w:ilvl w:val="0"/>
          <w:numId w:val="35"/>
        </w:numPr>
        <w:autoSpaceDE w:val="0"/>
        <w:autoSpaceDN w:val="0"/>
        <w:adjustRightInd w:val="0"/>
        <w:spacing w:after="0" w:line="240" w:lineRule="auto"/>
        <w:ind w:left="426"/>
        <w:jc w:val="both"/>
        <w:rPr>
          <w:rFonts w:ascii="Arial" w:eastAsiaTheme="minorEastAsia" w:hAnsi="Arial" w:cs="Arial"/>
          <w:bCs/>
          <w:sz w:val="24"/>
          <w:szCs w:val="24"/>
        </w:rPr>
      </w:pPr>
      <w:r w:rsidRPr="001B200F">
        <w:rPr>
          <w:rFonts w:ascii="Arial" w:eastAsiaTheme="minorEastAsia" w:hAnsi="Arial" w:cs="Arial"/>
          <w:bCs/>
          <w:sz w:val="24"/>
          <w:szCs w:val="24"/>
        </w:rPr>
        <w:t>The policy and legal framework provide an enabling environment for the involvement of the private sector and other stakeholders in the conservation and management of wildlife. However, the management of country’s wildlife estates requires</w:t>
      </w:r>
      <w:r>
        <w:rPr>
          <w:rFonts w:ascii="Arial" w:eastAsiaTheme="minorEastAsia" w:hAnsi="Arial" w:cs="Arial"/>
          <w:bCs/>
          <w:sz w:val="24"/>
          <w:szCs w:val="24"/>
        </w:rPr>
        <w:t xml:space="preserve"> </w:t>
      </w:r>
      <w:r w:rsidRPr="001B200F">
        <w:rPr>
          <w:rFonts w:ascii="Arial" w:eastAsiaTheme="minorEastAsia" w:hAnsi="Arial" w:cs="Arial"/>
          <w:bCs/>
          <w:sz w:val="24"/>
          <w:szCs w:val="24"/>
        </w:rPr>
        <w:t>a significant cost in terms of infrastructure development and maintenance for protected area management and ecotourism to improve service delivery.</w:t>
      </w:r>
    </w:p>
    <w:p w14:paraId="55CBDA34" w14:textId="77777777" w:rsidR="001B200F" w:rsidRPr="001B200F" w:rsidRDefault="001B200F" w:rsidP="001B200F">
      <w:pPr>
        <w:autoSpaceDE w:val="0"/>
        <w:autoSpaceDN w:val="0"/>
        <w:adjustRightInd w:val="0"/>
        <w:spacing w:after="0" w:line="240" w:lineRule="auto"/>
        <w:jc w:val="both"/>
        <w:rPr>
          <w:rFonts w:ascii="Arial" w:eastAsiaTheme="minorEastAsia" w:hAnsi="Arial" w:cs="Arial"/>
          <w:bCs/>
          <w:sz w:val="24"/>
          <w:szCs w:val="24"/>
        </w:rPr>
      </w:pPr>
    </w:p>
    <w:p w14:paraId="6E53F6EA" w14:textId="77777777" w:rsidR="0041349B" w:rsidRPr="005C26F3" w:rsidRDefault="0041349B" w:rsidP="0041349B">
      <w:pPr>
        <w:pStyle w:val="ListParagraph"/>
        <w:autoSpaceDE w:val="0"/>
        <w:autoSpaceDN w:val="0"/>
        <w:adjustRightInd w:val="0"/>
        <w:spacing w:after="0" w:line="240" w:lineRule="auto"/>
        <w:ind w:left="0"/>
        <w:jc w:val="both"/>
        <w:rPr>
          <w:rFonts w:ascii="Arial" w:eastAsiaTheme="minorEastAsia" w:hAnsi="Arial" w:cs="Arial"/>
          <w:bCs/>
          <w:sz w:val="24"/>
          <w:szCs w:val="24"/>
        </w:rPr>
      </w:pPr>
    </w:p>
    <w:p w14:paraId="26347270" w14:textId="3C6D438E" w:rsidR="00104415" w:rsidRDefault="00104415" w:rsidP="00C1517C">
      <w:pPr>
        <w:pStyle w:val="ListParagraph"/>
        <w:numPr>
          <w:ilvl w:val="0"/>
          <w:numId w:val="35"/>
        </w:numPr>
        <w:autoSpaceDE w:val="0"/>
        <w:autoSpaceDN w:val="0"/>
        <w:adjustRightInd w:val="0"/>
        <w:spacing w:after="0" w:line="240" w:lineRule="auto"/>
        <w:ind w:left="426"/>
        <w:jc w:val="both"/>
        <w:rPr>
          <w:rFonts w:ascii="Arial" w:eastAsiaTheme="minorEastAsia" w:hAnsi="Arial" w:cs="Arial"/>
          <w:bCs/>
          <w:sz w:val="24"/>
          <w:szCs w:val="24"/>
        </w:rPr>
      </w:pPr>
      <w:r w:rsidRPr="005C26F3">
        <w:rPr>
          <w:rFonts w:ascii="Arial" w:eastAsiaTheme="minorEastAsia" w:hAnsi="Arial" w:cs="Arial"/>
          <w:bCs/>
          <w:sz w:val="24"/>
          <w:szCs w:val="24"/>
        </w:rPr>
        <w:t xml:space="preserve">The </w:t>
      </w:r>
      <w:r w:rsidR="00C1517C" w:rsidRPr="00C1517C">
        <w:rPr>
          <w:rFonts w:ascii="Arial" w:eastAsiaTheme="minorEastAsia" w:hAnsi="Arial" w:cs="Arial"/>
          <w:bCs/>
          <w:sz w:val="24"/>
          <w:szCs w:val="24"/>
        </w:rPr>
        <w:t>Department of National Parks and Wildlife (DNPW)</w:t>
      </w:r>
      <w:r w:rsidR="00C1517C">
        <w:rPr>
          <w:rFonts w:ascii="Arial" w:eastAsiaTheme="minorEastAsia" w:hAnsi="Arial" w:cs="Arial"/>
          <w:bCs/>
          <w:sz w:val="24"/>
          <w:szCs w:val="24"/>
        </w:rPr>
        <w:t xml:space="preserve"> </w:t>
      </w:r>
      <w:r w:rsidRPr="005C26F3">
        <w:rPr>
          <w:rFonts w:ascii="Arial" w:eastAsiaTheme="minorEastAsia" w:hAnsi="Arial" w:cs="Arial"/>
          <w:bCs/>
          <w:sz w:val="24"/>
          <w:szCs w:val="24"/>
        </w:rPr>
        <w:t>through the Public Private Partnership Commission (PPPC), an institution legally mandated by the PPP Act</w:t>
      </w:r>
      <w:r w:rsidR="00A369BC">
        <w:rPr>
          <w:rFonts w:ascii="Arial" w:eastAsiaTheme="minorEastAsia" w:hAnsi="Arial" w:cs="Arial"/>
          <w:bCs/>
          <w:sz w:val="24"/>
          <w:szCs w:val="24"/>
        </w:rPr>
        <w:t xml:space="preserve"> of 2022</w:t>
      </w:r>
      <w:r w:rsidRPr="005C26F3">
        <w:rPr>
          <w:rFonts w:ascii="Arial" w:eastAsiaTheme="minorEastAsia" w:hAnsi="Arial" w:cs="Arial"/>
          <w:bCs/>
          <w:sz w:val="24"/>
          <w:szCs w:val="24"/>
        </w:rPr>
        <w:t xml:space="preserve"> to facilitate public-private partnership arrangements in Malawi is inviting proposals for the Development</w:t>
      </w:r>
      <w:r w:rsidR="00C1517C">
        <w:rPr>
          <w:rFonts w:ascii="Arial" w:eastAsiaTheme="minorEastAsia" w:hAnsi="Arial" w:cs="Arial"/>
          <w:bCs/>
          <w:sz w:val="24"/>
          <w:szCs w:val="24"/>
        </w:rPr>
        <w:t xml:space="preserve"> and </w:t>
      </w:r>
      <w:r w:rsidRPr="005C26F3">
        <w:rPr>
          <w:rFonts w:ascii="Arial" w:eastAsiaTheme="minorEastAsia" w:hAnsi="Arial" w:cs="Arial"/>
          <w:bCs/>
          <w:sz w:val="24"/>
          <w:szCs w:val="24"/>
        </w:rPr>
        <w:t>Management</w:t>
      </w:r>
      <w:r w:rsidR="00C1517C">
        <w:rPr>
          <w:rFonts w:ascii="Arial" w:eastAsiaTheme="minorEastAsia" w:hAnsi="Arial" w:cs="Arial"/>
          <w:bCs/>
          <w:sz w:val="24"/>
          <w:szCs w:val="24"/>
        </w:rPr>
        <w:t xml:space="preserve"> of Eco-Tourism Facilities in Lake Malawi National Park</w:t>
      </w:r>
      <w:r w:rsidRPr="005C26F3">
        <w:rPr>
          <w:rFonts w:ascii="Arial" w:eastAsiaTheme="minorEastAsia" w:hAnsi="Arial" w:cs="Arial"/>
          <w:bCs/>
          <w:sz w:val="24"/>
          <w:szCs w:val="24"/>
        </w:rPr>
        <w:t xml:space="preserve"> through a PPP Framework</w:t>
      </w:r>
      <w:r w:rsidR="00702F0F">
        <w:rPr>
          <w:rFonts w:ascii="Arial" w:eastAsiaTheme="minorEastAsia" w:hAnsi="Arial" w:cs="Arial"/>
          <w:bCs/>
          <w:sz w:val="24"/>
          <w:szCs w:val="24"/>
        </w:rPr>
        <w:t xml:space="preserve"> as follows:</w:t>
      </w:r>
    </w:p>
    <w:p w14:paraId="4516EDCE" w14:textId="77777777" w:rsidR="00702F0F" w:rsidRPr="00702F0F" w:rsidRDefault="00702F0F" w:rsidP="00702F0F">
      <w:pPr>
        <w:pStyle w:val="ListParagraph"/>
        <w:rPr>
          <w:rFonts w:ascii="Arial" w:eastAsiaTheme="minorEastAsia" w:hAnsi="Arial" w:cs="Arial"/>
          <w:bCs/>
          <w:sz w:val="24"/>
          <w:szCs w:val="24"/>
        </w:rPr>
      </w:pPr>
    </w:p>
    <w:tbl>
      <w:tblPr>
        <w:tblStyle w:val="LightGrid-Accent11"/>
        <w:tblW w:w="8788" w:type="dxa"/>
        <w:tblInd w:w="416" w:type="dxa"/>
        <w:tblLook w:val="04A0" w:firstRow="1" w:lastRow="0" w:firstColumn="1" w:lastColumn="0" w:noHBand="0" w:noVBand="1"/>
      </w:tblPr>
      <w:tblGrid>
        <w:gridCol w:w="1275"/>
        <w:gridCol w:w="2268"/>
        <w:gridCol w:w="2552"/>
        <w:gridCol w:w="2693"/>
      </w:tblGrid>
      <w:tr w:rsidR="00702F0F" w:rsidRPr="00702F0F" w14:paraId="17E64A17" w14:textId="77777777" w:rsidTr="00702F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Pr>
          <w:p w14:paraId="1BADDDBE" w14:textId="77777777" w:rsidR="00702F0F" w:rsidRPr="00702F0F" w:rsidRDefault="00702F0F" w:rsidP="00702F0F">
            <w:pPr>
              <w:ind w:left="176"/>
              <w:contextualSpacing/>
              <w:jc w:val="center"/>
              <w:rPr>
                <w:rFonts w:ascii="Arial" w:hAnsi="Arial" w:cs="Arial"/>
                <w:sz w:val="24"/>
                <w:szCs w:val="24"/>
              </w:rPr>
            </w:pPr>
            <w:bookmarkStart w:id="3" w:name="_Hlk100713351"/>
            <w:r w:rsidRPr="00702F0F">
              <w:rPr>
                <w:rFonts w:ascii="Arial" w:hAnsi="Arial" w:cs="Arial"/>
                <w:sz w:val="24"/>
                <w:szCs w:val="24"/>
              </w:rPr>
              <w:t>LOT</w:t>
            </w:r>
          </w:p>
        </w:tc>
        <w:tc>
          <w:tcPr>
            <w:tcW w:w="2268" w:type="dxa"/>
          </w:tcPr>
          <w:p w14:paraId="782076B2" w14:textId="77777777" w:rsidR="00702F0F" w:rsidRPr="00702F0F" w:rsidRDefault="00702F0F" w:rsidP="00702F0F">
            <w:pPr>
              <w:ind w:left="176"/>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702F0F">
              <w:rPr>
                <w:rFonts w:ascii="Arial" w:hAnsi="Arial" w:cs="Arial"/>
                <w:sz w:val="24"/>
                <w:szCs w:val="24"/>
              </w:rPr>
              <w:t>Name of project</w:t>
            </w:r>
          </w:p>
        </w:tc>
        <w:tc>
          <w:tcPr>
            <w:tcW w:w="2552" w:type="dxa"/>
          </w:tcPr>
          <w:p w14:paraId="10767F1B" w14:textId="77777777" w:rsidR="00702F0F" w:rsidRPr="00702F0F" w:rsidRDefault="00702F0F" w:rsidP="00702F0F">
            <w:pPr>
              <w:ind w:left="176"/>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702F0F">
              <w:rPr>
                <w:rFonts w:ascii="Arial" w:hAnsi="Arial" w:cs="Arial"/>
                <w:sz w:val="24"/>
                <w:szCs w:val="24"/>
              </w:rPr>
              <w:t>Description</w:t>
            </w:r>
          </w:p>
        </w:tc>
        <w:tc>
          <w:tcPr>
            <w:tcW w:w="2693" w:type="dxa"/>
          </w:tcPr>
          <w:p w14:paraId="2CF6ECC7" w14:textId="77777777" w:rsidR="00702F0F" w:rsidRPr="00702F0F" w:rsidRDefault="00702F0F" w:rsidP="00702F0F">
            <w:pPr>
              <w:ind w:left="176"/>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702F0F">
              <w:rPr>
                <w:rFonts w:ascii="Arial" w:hAnsi="Arial" w:cs="Arial"/>
                <w:sz w:val="24"/>
                <w:szCs w:val="24"/>
              </w:rPr>
              <w:t>Concession Period</w:t>
            </w:r>
          </w:p>
        </w:tc>
      </w:tr>
      <w:tr w:rsidR="00702F0F" w:rsidRPr="00702F0F" w14:paraId="7255B1E2" w14:textId="77777777" w:rsidTr="00702F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Pr>
          <w:p w14:paraId="596B5807" w14:textId="77777777" w:rsidR="00702F0F" w:rsidRPr="00702F0F" w:rsidRDefault="00702F0F" w:rsidP="00702F0F">
            <w:pPr>
              <w:ind w:left="176"/>
              <w:contextualSpacing/>
              <w:jc w:val="center"/>
              <w:rPr>
                <w:rFonts w:ascii="Arial" w:hAnsi="Arial" w:cs="Arial"/>
                <w:sz w:val="24"/>
                <w:szCs w:val="24"/>
              </w:rPr>
            </w:pPr>
          </w:p>
          <w:p w14:paraId="061CFCE2" w14:textId="61DC18AA" w:rsidR="00702F0F" w:rsidRPr="00702F0F" w:rsidRDefault="00DB3794" w:rsidP="00702F0F">
            <w:pPr>
              <w:ind w:left="176"/>
              <w:contextualSpacing/>
              <w:jc w:val="center"/>
              <w:rPr>
                <w:rFonts w:ascii="Arial" w:hAnsi="Arial" w:cs="Arial"/>
                <w:sz w:val="24"/>
                <w:szCs w:val="24"/>
              </w:rPr>
            </w:pPr>
            <w:r>
              <w:rPr>
                <w:rFonts w:ascii="Arial" w:hAnsi="Arial" w:cs="Arial"/>
                <w:sz w:val="24"/>
                <w:szCs w:val="24"/>
              </w:rPr>
              <w:t>1</w:t>
            </w:r>
          </w:p>
        </w:tc>
        <w:tc>
          <w:tcPr>
            <w:tcW w:w="2268" w:type="dxa"/>
            <w:vAlign w:val="center"/>
          </w:tcPr>
          <w:p w14:paraId="211E12A4" w14:textId="77777777" w:rsidR="00702F0F" w:rsidRPr="00702F0F" w:rsidRDefault="00702F0F" w:rsidP="00702F0F">
            <w:pPr>
              <w:ind w:left="176"/>
              <w:contextualSpacing/>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702F0F">
              <w:rPr>
                <w:rFonts w:ascii="Arial" w:hAnsi="Arial" w:cs="Arial"/>
                <w:sz w:val="24"/>
                <w:szCs w:val="24"/>
              </w:rPr>
              <w:t>Mfula Beach</w:t>
            </w:r>
          </w:p>
        </w:tc>
        <w:tc>
          <w:tcPr>
            <w:tcW w:w="2552" w:type="dxa"/>
          </w:tcPr>
          <w:p w14:paraId="19BDDB52" w14:textId="77777777" w:rsidR="00702F0F" w:rsidRPr="00702F0F" w:rsidRDefault="00702F0F" w:rsidP="00702F0F">
            <w:pPr>
              <w:ind w:left="176"/>
              <w:contextualSpacing/>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02F0F">
              <w:rPr>
                <w:rFonts w:ascii="Arial" w:hAnsi="Arial" w:cs="Arial"/>
                <w:sz w:val="24"/>
                <w:szCs w:val="24"/>
              </w:rPr>
              <w:t xml:space="preserve">Develop, Build, finance, operate and </w:t>
            </w:r>
            <w:r w:rsidRPr="00702F0F">
              <w:rPr>
                <w:rFonts w:ascii="Arial" w:hAnsi="Arial" w:cs="Arial"/>
                <w:sz w:val="24"/>
                <w:szCs w:val="24"/>
              </w:rPr>
              <w:lastRenderedPageBreak/>
              <w:t>transfer the 10 bed eco lodge facility</w:t>
            </w:r>
          </w:p>
        </w:tc>
        <w:tc>
          <w:tcPr>
            <w:tcW w:w="2693" w:type="dxa"/>
            <w:vAlign w:val="center"/>
          </w:tcPr>
          <w:p w14:paraId="2393A60B" w14:textId="77777777" w:rsidR="00702F0F" w:rsidRPr="00702F0F" w:rsidRDefault="00702F0F" w:rsidP="00702F0F">
            <w:pPr>
              <w:ind w:left="176"/>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02F0F">
              <w:rPr>
                <w:rFonts w:ascii="Arial" w:hAnsi="Arial" w:cs="Arial"/>
                <w:sz w:val="24"/>
                <w:szCs w:val="24"/>
              </w:rPr>
              <w:lastRenderedPageBreak/>
              <w:t>10 Years</w:t>
            </w:r>
          </w:p>
        </w:tc>
      </w:tr>
      <w:tr w:rsidR="00702F0F" w:rsidRPr="00702F0F" w14:paraId="7DB5804B" w14:textId="77777777" w:rsidTr="00702F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5C962CA7" w14:textId="68B14729" w:rsidR="00702F0F" w:rsidRPr="00702F0F" w:rsidRDefault="00DB3794" w:rsidP="00702F0F">
            <w:pPr>
              <w:ind w:left="176"/>
              <w:contextualSpacing/>
              <w:jc w:val="center"/>
              <w:rPr>
                <w:rFonts w:ascii="Arial" w:hAnsi="Arial" w:cs="Arial"/>
                <w:sz w:val="24"/>
                <w:szCs w:val="24"/>
              </w:rPr>
            </w:pPr>
            <w:r>
              <w:rPr>
                <w:rFonts w:ascii="Arial" w:hAnsi="Arial" w:cs="Arial"/>
                <w:sz w:val="24"/>
                <w:szCs w:val="24"/>
              </w:rPr>
              <w:t>2</w:t>
            </w:r>
          </w:p>
        </w:tc>
        <w:tc>
          <w:tcPr>
            <w:tcW w:w="2268" w:type="dxa"/>
            <w:vAlign w:val="center"/>
          </w:tcPr>
          <w:p w14:paraId="083BDEC2" w14:textId="77777777" w:rsidR="00702F0F" w:rsidRPr="00702F0F" w:rsidRDefault="00702F0F" w:rsidP="00702F0F">
            <w:pPr>
              <w:ind w:left="176"/>
              <w:contextualSpacing/>
              <w:jc w:val="both"/>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702F0F">
              <w:rPr>
                <w:rFonts w:ascii="Arial" w:hAnsi="Arial" w:cs="Arial"/>
                <w:sz w:val="24"/>
                <w:szCs w:val="24"/>
              </w:rPr>
              <w:t>Illala Gap</w:t>
            </w:r>
          </w:p>
        </w:tc>
        <w:tc>
          <w:tcPr>
            <w:tcW w:w="2552" w:type="dxa"/>
          </w:tcPr>
          <w:p w14:paraId="7BDD7504" w14:textId="77777777" w:rsidR="00702F0F" w:rsidRPr="00702F0F" w:rsidRDefault="00702F0F" w:rsidP="00702F0F">
            <w:pPr>
              <w:ind w:left="176"/>
              <w:contextualSpacing/>
              <w:jc w:val="both"/>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02F0F">
              <w:rPr>
                <w:rFonts w:ascii="Arial" w:hAnsi="Arial" w:cs="Arial"/>
                <w:sz w:val="24"/>
                <w:szCs w:val="24"/>
              </w:rPr>
              <w:t>Develop, Build, finance, operate and transfer the 5 bed eco lodge facility</w:t>
            </w:r>
          </w:p>
        </w:tc>
        <w:tc>
          <w:tcPr>
            <w:tcW w:w="2693" w:type="dxa"/>
            <w:vAlign w:val="center"/>
          </w:tcPr>
          <w:p w14:paraId="79DF11A9" w14:textId="77777777" w:rsidR="00702F0F" w:rsidRPr="00702F0F" w:rsidRDefault="00702F0F" w:rsidP="00702F0F">
            <w:pPr>
              <w:ind w:left="176"/>
              <w:contextualSpacing/>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02F0F">
              <w:rPr>
                <w:rFonts w:ascii="Arial" w:hAnsi="Arial" w:cs="Arial"/>
                <w:sz w:val="24"/>
                <w:szCs w:val="24"/>
              </w:rPr>
              <w:t>10 Years</w:t>
            </w:r>
          </w:p>
        </w:tc>
      </w:tr>
      <w:bookmarkEnd w:id="3"/>
    </w:tbl>
    <w:p w14:paraId="093A00D9" w14:textId="77777777" w:rsidR="00702F0F" w:rsidRPr="005C26F3" w:rsidRDefault="00702F0F" w:rsidP="00702F0F">
      <w:pPr>
        <w:pStyle w:val="ListParagraph"/>
        <w:autoSpaceDE w:val="0"/>
        <w:autoSpaceDN w:val="0"/>
        <w:adjustRightInd w:val="0"/>
        <w:spacing w:after="0" w:line="240" w:lineRule="auto"/>
        <w:ind w:left="426"/>
        <w:jc w:val="both"/>
        <w:rPr>
          <w:rFonts w:ascii="Arial" w:eastAsiaTheme="minorEastAsia" w:hAnsi="Arial" w:cs="Arial"/>
          <w:bCs/>
          <w:sz w:val="24"/>
          <w:szCs w:val="24"/>
        </w:rPr>
      </w:pPr>
    </w:p>
    <w:p w14:paraId="113F4054" w14:textId="77777777" w:rsidR="00FB6486" w:rsidRDefault="00FB6486" w:rsidP="00C1517C">
      <w:pPr>
        <w:pStyle w:val="ListParagraph"/>
        <w:numPr>
          <w:ilvl w:val="0"/>
          <w:numId w:val="35"/>
        </w:numPr>
        <w:autoSpaceDE w:val="0"/>
        <w:autoSpaceDN w:val="0"/>
        <w:adjustRightInd w:val="0"/>
        <w:spacing w:after="0" w:line="240" w:lineRule="auto"/>
        <w:ind w:left="426"/>
        <w:jc w:val="both"/>
        <w:rPr>
          <w:rFonts w:ascii="Arial" w:eastAsia="Times New Roman" w:hAnsi="Arial" w:cs="Arial"/>
          <w:sz w:val="28"/>
          <w:szCs w:val="28"/>
        </w:rPr>
      </w:pPr>
      <w:r w:rsidRPr="005C26F3">
        <w:rPr>
          <w:rFonts w:ascii="Arial" w:eastAsia="Times New Roman" w:hAnsi="Arial" w:cs="Arial"/>
          <w:sz w:val="24"/>
          <w:szCs w:val="24"/>
        </w:rPr>
        <w:t>An Investor will be selected under Quality and Cost Based Selection method (QCBS) procedures and in terms of the Full Technical Proposal (FTP) and Financial Proposal format as described in this RFP in accordance with the PPP Policy and PPP Act as well as the Procurement Policies, Procedures</w:t>
      </w:r>
      <w:r w:rsidRPr="00E26042">
        <w:rPr>
          <w:rFonts w:ascii="Arial" w:eastAsia="Times New Roman" w:hAnsi="Arial" w:cs="Arial"/>
          <w:sz w:val="28"/>
          <w:szCs w:val="28"/>
        </w:rPr>
        <w:t xml:space="preserve"> </w:t>
      </w:r>
      <w:r w:rsidRPr="005C26F3">
        <w:rPr>
          <w:rFonts w:ascii="Arial" w:eastAsia="Times New Roman" w:hAnsi="Arial" w:cs="Arial"/>
          <w:sz w:val="24"/>
          <w:szCs w:val="24"/>
        </w:rPr>
        <w:t xml:space="preserve">and Guidelines of the PPPC which can be found at the following Website: </w:t>
      </w:r>
      <w:hyperlink r:id="rId8" w:history="1">
        <w:r w:rsidRPr="005C26F3">
          <w:rPr>
            <w:rStyle w:val="Hyperlink"/>
            <w:rFonts w:ascii="Arial" w:eastAsia="Times New Roman" w:hAnsi="Arial" w:cs="Arial"/>
            <w:sz w:val="24"/>
            <w:szCs w:val="24"/>
          </w:rPr>
          <w:t>www.pppc.mw</w:t>
        </w:r>
      </w:hyperlink>
      <w:r>
        <w:rPr>
          <w:rFonts w:ascii="Arial" w:eastAsia="Times New Roman" w:hAnsi="Arial" w:cs="Arial"/>
          <w:sz w:val="28"/>
          <w:szCs w:val="28"/>
        </w:rPr>
        <w:t xml:space="preserve"> </w:t>
      </w:r>
    </w:p>
    <w:p w14:paraId="42939289" w14:textId="77777777" w:rsidR="00FB6486" w:rsidRDefault="00FB6486" w:rsidP="00FB6486">
      <w:pPr>
        <w:pStyle w:val="ListParagraph"/>
        <w:spacing w:after="0" w:line="240" w:lineRule="auto"/>
        <w:ind w:left="0"/>
        <w:jc w:val="both"/>
        <w:rPr>
          <w:rFonts w:ascii="Arial" w:eastAsia="Times New Roman" w:hAnsi="Arial" w:cs="Arial"/>
          <w:sz w:val="28"/>
          <w:szCs w:val="28"/>
        </w:rPr>
      </w:pPr>
    </w:p>
    <w:p w14:paraId="32695834" w14:textId="77777777" w:rsidR="00FB6486" w:rsidRDefault="00FB6486" w:rsidP="00C1517C">
      <w:pPr>
        <w:pStyle w:val="ListParagraph"/>
        <w:numPr>
          <w:ilvl w:val="0"/>
          <w:numId w:val="35"/>
        </w:numPr>
        <w:autoSpaceDE w:val="0"/>
        <w:autoSpaceDN w:val="0"/>
        <w:adjustRightInd w:val="0"/>
        <w:spacing w:after="0" w:line="240" w:lineRule="auto"/>
        <w:ind w:left="426"/>
        <w:jc w:val="both"/>
        <w:rPr>
          <w:rFonts w:ascii="Arial" w:eastAsia="Times New Roman" w:hAnsi="Arial" w:cs="Arial"/>
          <w:color w:val="000000"/>
          <w:spacing w:val="-2"/>
          <w:sz w:val="24"/>
          <w:szCs w:val="24"/>
        </w:rPr>
      </w:pPr>
      <w:r w:rsidRPr="00FB6486">
        <w:rPr>
          <w:rFonts w:ascii="Arial" w:eastAsia="Times New Roman" w:hAnsi="Arial" w:cs="Arial"/>
          <w:color w:val="000000"/>
          <w:spacing w:val="-2"/>
          <w:sz w:val="24"/>
          <w:szCs w:val="24"/>
        </w:rPr>
        <w:t xml:space="preserve">Interested eligible </w:t>
      </w:r>
      <w:r>
        <w:rPr>
          <w:rFonts w:ascii="Arial" w:eastAsia="Times New Roman" w:hAnsi="Arial" w:cs="Arial"/>
          <w:color w:val="000000"/>
          <w:spacing w:val="-2"/>
          <w:sz w:val="24"/>
          <w:szCs w:val="24"/>
        </w:rPr>
        <w:t>Investors</w:t>
      </w:r>
      <w:r w:rsidRPr="00FB6486">
        <w:rPr>
          <w:rFonts w:ascii="Arial" w:eastAsia="Times New Roman" w:hAnsi="Arial" w:cs="Arial"/>
          <w:color w:val="000000"/>
          <w:spacing w:val="-2"/>
          <w:sz w:val="24"/>
          <w:szCs w:val="24"/>
        </w:rPr>
        <w:t xml:space="preserve"> may obtain further information from the Public Private Partnership Commission and inspect the </w:t>
      </w:r>
      <w:r>
        <w:rPr>
          <w:rFonts w:ascii="Arial" w:eastAsia="Times New Roman" w:hAnsi="Arial" w:cs="Arial"/>
          <w:color w:val="000000"/>
          <w:spacing w:val="-2"/>
          <w:sz w:val="24"/>
          <w:szCs w:val="24"/>
        </w:rPr>
        <w:t>Request for Proposal Document</w:t>
      </w:r>
      <w:r w:rsidRPr="00FB6486">
        <w:rPr>
          <w:rFonts w:ascii="Arial" w:eastAsia="Times New Roman" w:hAnsi="Arial" w:cs="Arial"/>
          <w:color w:val="000000"/>
          <w:spacing w:val="-2"/>
          <w:sz w:val="24"/>
          <w:szCs w:val="24"/>
        </w:rPr>
        <w:t xml:space="preserve"> during office hours 08:00 to 16:00 hours at the address given below.</w:t>
      </w:r>
    </w:p>
    <w:p w14:paraId="0E6992D8" w14:textId="77777777" w:rsidR="00FB6486" w:rsidRDefault="00FB6486" w:rsidP="00FB6486">
      <w:pPr>
        <w:suppressAutoHyphens/>
        <w:spacing w:after="120" w:line="240" w:lineRule="auto"/>
        <w:contextualSpacing/>
        <w:jc w:val="both"/>
        <w:rPr>
          <w:rFonts w:ascii="Arial" w:eastAsia="Times New Roman" w:hAnsi="Arial" w:cs="Arial"/>
          <w:color w:val="000000"/>
          <w:spacing w:val="-2"/>
          <w:sz w:val="24"/>
          <w:szCs w:val="24"/>
        </w:rPr>
      </w:pPr>
    </w:p>
    <w:p w14:paraId="033314AE" w14:textId="362895E1" w:rsidR="00FB6486" w:rsidRDefault="00FB6486" w:rsidP="00C1517C">
      <w:pPr>
        <w:pStyle w:val="ListParagraph"/>
        <w:numPr>
          <w:ilvl w:val="0"/>
          <w:numId w:val="35"/>
        </w:numPr>
        <w:autoSpaceDE w:val="0"/>
        <w:autoSpaceDN w:val="0"/>
        <w:adjustRightInd w:val="0"/>
        <w:spacing w:after="0" w:line="240" w:lineRule="auto"/>
        <w:ind w:left="426"/>
        <w:jc w:val="both"/>
        <w:rPr>
          <w:rFonts w:ascii="Arial" w:eastAsia="Times New Roman" w:hAnsi="Arial" w:cs="Arial"/>
          <w:color w:val="000000"/>
          <w:spacing w:val="-2"/>
          <w:sz w:val="24"/>
          <w:szCs w:val="24"/>
        </w:rPr>
      </w:pPr>
      <w:r w:rsidRPr="00FB6486">
        <w:rPr>
          <w:rFonts w:ascii="Arial" w:eastAsia="Times New Roman" w:hAnsi="Arial" w:cs="Arial"/>
          <w:color w:val="000000"/>
          <w:spacing w:val="-2"/>
          <w:sz w:val="24"/>
          <w:szCs w:val="24"/>
        </w:rPr>
        <w:t xml:space="preserve">A complete set of </w:t>
      </w:r>
      <w:r>
        <w:rPr>
          <w:rFonts w:ascii="Arial" w:eastAsia="Times New Roman" w:hAnsi="Arial" w:cs="Arial"/>
          <w:color w:val="000000"/>
          <w:spacing w:val="-2"/>
          <w:sz w:val="24"/>
          <w:szCs w:val="24"/>
        </w:rPr>
        <w:t xml:space="preserve">the </w:t>
      </w:r>
      <w:r w:rsidR="00C16CD2">
        <w:rPr>
          <w:rFonts w:ascii="Arial" w:eastAsia="Times New Roman" w:hAnsi="Arial" w:cs="Arial"/>
          <w:color w:val="000000"/>
          <w:spacing w:val="-2"/>
          <w:sz w:val="24"/>
          <w:szCs w:val="24"/>
        </w:rPr>
        <w:t>bidding</w:t>
      </w:r>
      <w:r w:rsidRPr="00FB6486">
        <w:rPr>
          <w:rFonts w:ascii="Arial" w:eastAsia="Times New Roman" w:hAnsi="Arial" w:cs="Arial"/>
          <w:color w:val="000000"/>
          <w:spacing w:val="-2"/>
          <w:sz w:val="24"/>
          <w:szCs w:val="24"/>
        </w:rPr>
        <w:t xml:space="preserve"> document in English language may be </w:t>
      </w:r>
      <w:r w:rsidR="00C16CD2">
        <w:rPr>
          <w:rFonts w:ascii="Arial" w:eastAsia="Times New Roman" w:hAnsi="Arial" w:cs="Arial"/>
          <w:color w:val="000000"/>
          <w:spacing w:val="-2"/>
          <w:sz w:val="24"/>
          <w:szCs w:val="24"/>
        </w:rPr>
        <w:t>requested</w:t>
      </w:r>
      <w:r w:rsidR="00C16CD2" w:rsidRPr="00FB6486">
        <w:rPr>
          <w:rFonts w:ascii="Arial" w:eastAsia="Times New Roman" w:hAnsi="Arial" w:cs="Arial"/>
          <w:color w:val="000000"/>
          <w:spacing w:val="-2"/>
          <w:sz w:val="24"/>
          <w:szCs w:val="24"/>
        </w:rPr>
        <w:t xml:space="preserve"> </w:t>
      </w:r>
      <w:r w:rsidRPr="00FB6486">
        <w:rPr>
          <w:rFonts w:ascii="Arial" w:eastAsia="Times New Roman" w:hAnsi="Arial" w:cs="Arial"/>
          <w:color w:val="000000"/>
          <w:spacing w:val="-2"/>
          <w:sz w:val="24"/>
          <w:szCs w:val="24"/>
        </w:rPr>
        <w:t xml:space="preserve">by interested eligible </w:t>
      </w:r>
      <w:r>
        <w:rPr>
          <w:rFonts w:ascii="Arial" w:eastAsia="Times New Roman" w:hAnsi="Arial" w:cs="Arial"/>
          <w:color w:val="000000"/>
          <w:spacing w:val="-2"/>
          <w:sz w:val="24"/>
          <w:szCs w:val="24"/>
        </w:rPr>
        <w:t>Investors</w:t>
      </w:r>
      <w:r w:rsidR="00571026">
        <w:rPr>
          <w:rFonts w:ascii="Arial" w:eastAsia="Times New Roman" w:hAnsi="Arial" w:cs="Arial"/>
          <w:color w:val="000000"/>
          <w:spacing w:val="-2"/>
          <w:sz w:val="24"/>
          <w:szCs w:val="24"/>
        </w:rPr>
        <w:t xml:space="preserve"> and may be collected at the PPPC office </w:t>
      </w:r>
      <w:r w:rsidRPr="00FB6486">
        <w:rPr>
          <w:rFonts w:ascii="Arial" w:eastAsia="Times New Roman" w:hAnsi="Arial" w:cs="Arial"/>
          <w:color w:val="000000"/>
          <w:spacing w:val="-2"/>
          <w:sz w:val="24"/>
          <w:szCs w:val="24"/>
        </w:rPr>
        <w:t>upon payment of a nonrefundable</w:t>
      </w:r>
      <w:r w:rsidR="00C16CD2">
        <w:rPr>
          <w:rFonts w:ascii="Arial" w:eastAsia="Times New Roman" w:hAnsi="Arial" w:cs="Arial"/>
          <w:color w:val="000000"/>
          <w:spacing w:val="-2"/>
          <w:sz w:val="24"/>
          <w:szCs w:val="24"/>
        </w:rPr>
        <w:t xml:space="preserve"> p</w:t>
      </w:r>
      <w:r w:rsidR="00571026">
        <w:rPr>
          <w:rFonts w:ascii="Arial" w:eastAsia="Times New Roman" w:hAnsi="Arial" w:cs="Arial"/>
          <w:color w:val="000000"/>
          <w:spacing w:val="-2"/>
          <w:sz w:val="24"/>
          <w:szCs w:val="24"/>
        </w:rPr>
        <w:t>rinting</w:t>
      </w:r>
      <w:r w:rsidRPr="00FB6486">
        <w:rPr>
          <w:rFonts w:ascii="Arial" w:eastAsia="Times New Roman" w:hAnsi="Arial" w:cs="Arial"/>
          <w:color w:val="000000"/>
          <w:spacing w:val="-2"/>
          <w:sz w:val="24"/>
          <w:szCs w:val="24"/>
        </w:rPr>
        <w:t xml:space="preserve"> fee of </w:t>
      </w:r>
      <w:r w:rsidR="00C1517C">
        <w:rPr>
          <w:rFonts w:ascii="Arial" w:eastAsia="Times New Roman" w:hAnsi="Arial" w:cs="Arial"/>
          <w:color w:val="000000"/>
          <w:spacing w:val="-2"/>
          <w:sz w:val="24"/>
          <w:szCs w:val="24"/>
        </w:rPr>
        <w:t>Ten</w:t>
      </w:r>
      <w:r w:rsidRPr="00FB6486">
        <w:rPr>
          <w:rFonts w:ascii="Arial" w:eastAsia="Times New Roman" w:hAnsi="Arial" w:cs="Arial"/>
          <w:color w:val="000000"/>
          <w:spacing w:val="-2"/>
          <w:sz w:val="24"/>
          <w:szCs w:val="24"/>
        </w:rPr>
        <w:t xml:space="preserve"> Thousand Malawi Kwacha (MWK</w:t>
      </w:r>
      <w:r w:rsidR="00C1517C">
        <w:rPr>
          <w:rFonts w:ascii="Arial" w:eastAsia="Times New Roman" w:hAnsi="Arial" w:cs="Arial"/>
          <w:color w:val="000000"/>
          <w:spacing w:val="-2"/>
          <w:sz w:val="24"/>
          <w:szCs w:val="24"/>
        </w:rPr>
        <w:t>10</w:t>
      </w:r>
      <w:r w:rsidRPr="00FB6486">
        <w:rPr>
          <w:rFonts w:ascii="Arial" w:eastAsia="Times New Roman" w:hAnsi="Arial" w:cs="Arial"/>
          <w:color w:val="000000"/>
          <w:spacing w:val="-2"/>
          <w:sz w:val="24"/>
          <w:szCs w:val="24"/>
        </w:rPr>
        <w:t xml:space="preserve">,000.00) or any freely convertible currency. The method of payment will be cash or Bank Certified check. </w:t>
      </w:r>
      <w:r w:rsidR="00F039BE">
        <w:rPr>
          <w:rFonts w:ascii="Arial" w:eastAsia="Times New Roman" w:hAnsi="Arial" w:cs="Arial"/>
          <w:color w:val="000000"/>
          <w:spacing w:val="-2"/>
          <w:sz w:val="24"/>
          <w:szCs w:val="24"/>
        </w:rPr>
        <w:t>Alternatively, t</w:t>
      </w:r>
      <w:r w:rsidRPr="00FB6486">
        <w:rPr>
          <w:rFonts w:ascii="Arial" w:eastAsia="Times New Roman" w:hAnsi="Arial" w:cs="Arial"/>
          <w:color w:val="000000"/>
          <w:spacing w:val="-2"/>
          <w:sz w:val="24"/>
          <w:szCs w:val="24"/>
        </w:rPr>
        <w:t xml:space="preserve">he document is </w:t>
      </w:r>
      <w:r w:rsidR="00C16CD2">
        <w:rPr>
          <w:rFonts w:ascii="Arial" w:eastAsia="Times New Roman" w:hAnsi="Arial" w:cs="Arial"/>
          <w:color w:val="000000"/>
          <w:spacing w:val="-2"/>
          <w:sz w:val="24"/>
          <w:szCs w:val="24"/>
        </w:rPr>
        <w:t xml:space="preserve">also </w:t>
      </w:r>
      <w:r w:rsidRPr="00FB6486">
        <w:rPr>
          <w:rFonts w:ascii="Arial" w:eastAsia="Times New Roman" w:hAnsi="Arial" w:cs="Arial"/>
          <w:color w:val="000000"/>
          <w:spacing w:val="-2"/>
          <w:sz w:val="24"/>
          <w:szCs w:val="24"/>
        </w:rPr>
        <w:t xml:space="preserve">available and can be downloaded from the following Websites: </w:t>
      </w:r>
      <w:hyperlink r:id="rId9" w:history="1">
        <w:r w:rsidRPr="00FB6486">
          <w:rPr>
            <w:rStyle w:val="Hyperlink"/>
            <w:rFonts w:ascii="Arial" w:eastAsia="Times New Roman" w:hAnsi="Arial" w:cs="Arial"/>
            <w:spacing w:val="-2"/>
            <w:sz w:val="24"/>
            <w:szCs w:val="24"/>
          </w:rPr>
          <w:t>https://www.pppc.mw/procurement/adverts</w:t>
        </w:r>
      </w:hyperlink>
      <w:r w:rsidRPr="00FB6486">
        <w:rPr>
          <w:rFonts w:ascii="Arial" w:eastAsia="Times New Roman" w:hAnsi="Arial" w:cs="Arial"/>
          <w:color w:val="000000"/>
          <w:spacing w:val="-2"/>
          <w:sz w:val="24"/>
          <w:szCs w:val="24"/>
        </w:rPr>
        <w:t xml:space="preserve"> and </w:t>
      </w:r>
      <w:hyperlink r:id="rId10" w:history="1">
        <w:r w:rsidRPr="00FB6486">
          <w:rPr>
            <w:rStyle w:val="Hyperlink"/>
            <w:rFonts w:ascii="Arial" w:eastAsia="Times New Roman" w:hAnsi="Arial" w:cs="Arial"/>
            <w:spacing w:val="-2"/>
            <w:sz w:val="24"/>
            <w:szCs w:val="24"/>
          </w:rPr>
          <w:t>https://www.ppda.mw/procurement-notices/</w:t>
        </w:r>
      </w:hyperlink>
      <w:r w:rsidRPr="00FB6486">
        <w:rPr>
          <w:rFonts w:ascii="Arial" w:eastAsia="Times New Roman" w:hAnsi="Arial" w:cs="Arial"/>
          <w:color w:val="000000"/>
          <w:spacing w:val="-2"/>
          <w:sz w:val="24"/>
          <w:szCs w:val="24"/>
        </w:rPr>
        <w:t xml:space="preserve">  </w:t>
      </w:r>
      <w:bookmarkStart w:id="4" w:name="_Hlk41329498"/>
    </w:p>
    <w:p w14:paraId="59AD1121" w14:textId="77777777" w:rsidR="00FB6486" w:rsidRDefault="00FB6486" w:rsidP="00FB6486">
      <w:pPr>
        <w:suppressAutoHyphens/>
        <w:spacing w:after="120" w:line="240" w:lineRule="auto"/>
        <w:contextualSpacing/>
        <w:jc w:val="both"/>
        <w:rPr>
          <w:rFonts w:ascii="Times New Roman" w:eastAsia="Times New Roman" w:hAnsi="Times New Roman" w:cs="Times New Roman"/>
          <w:spacing w:val="-2"/>
        </w:rPr>
      </w:pPr>
    </w:p>
    <w:p w14:paraId="5F77087D" w14:textId="724B2AB2" w:rsidR="00FB6486" w:rsidRDefault="00FB6486" w:rsidP="00C1517C">
      <w:pPr>
        <w:pStyle w:val="ListParagraph"/>
        <w:numPr>
          <w:ilvl w:val="0"/>
          <w:numId w:val="35"/>
        </w:numPr>
        <w:autoSpaceDE w:val="0"/>
        <w:autoSpaceDN w:val="0"/>
        <w:adjustRightInd w:val="0"/>
        <w:spacing w:after="0" w:line="240" w:lineRule="auto"/>
        <w:ind w:left="426"/>
        <w:jc w:val="both"/>
        <w:rPr>
          <w:rFonts w:ascii="Arial" w:eastAsia="Times New Roman" w:hAnsi="Arial" w:cs="Arial"/>
          <w:spacing w:val="-2"/>
          <w:sz w:val="24"/>
          <w:szCs w:val="24"/>
        </w:rPr>
      </w:pPr>
      <w:r>
        <w:rPr>
          <w:rFonts w:ascii="Arial" w:eastAsia="Times New Roman" w:hAnsi="Arial" w:cs="Arial"/>
          <w:spacing w:val="-2"/>
          <w:sz w:val="24"/>
          <w:szCs w:val="24"/>
        </w:rPr>
        <w:t>Proposals</w:t>
      </w:r>
      <w:r w:rsidRPr="00FB6486">
        <w:rPr>
          <w:rFonts w:ascii="Arial" w:eastAsia="Times New Roman" w:hAnsi="Arial" w:cs="Arial"/>
          <w:spacing w:val="-2"/>
          <w:sz w:val="24"/>
          <w:szCs w:val="24"/>
        </w:rPr>
        <w:t xml:space="preserve"> must be delivered to the address below on or before </w:t>
      </w:r>
      <w:r w:rsidR="004D4A03">
        <w:rPr>
          <w:rFonts w:ascii="Arial" w:eastAsia="Times New Roman" w:hAnsi="Arial" w:cs="Arial"/>
          <w:spacing w:val="-2"/>
          <w:sz w:val="24"/>
          <w:szCs w:val="24"/>
        </w:rPr>
        <w:t>13</w:t>
      </w:r>
      <w:r w:rsidR="004640C3" w:rsidRPr="004640C3">
        <w:rPr>
          <w:rFonts w:ascii="Arial" w:eastAsia="Times New Roman" w:hAnsi="Arial" w:cs="Arial"/>
          <w:spacing w:val="-2"/>
          <w:sz w:val="24"/>
          <w:szCs w:val="24"/>
          <w:vertAlign w:val="superscript"/>
        </w:rPr>
        <w:t>th</w:t>
      </w:r>
      <w:r w:rsidR="004640C3">
        <w:rPr>
          <w:rFonts w:ascii="Arial" w:eastAsia="Times New Roman" w:hAnsi="Arial" w:cs="Arial"/>
          <w:spacing w:val="-2"/>
          <w:sz w:val="24"/>
          <w:szCs w:val="24"/>
        </w:rPr>
        <w:t xml:space="preserve"> December</w:t>
      </w:r>
      <w:r w:rsidRPr="00FB6486">
        <w:rPr>
          <w:rFonts w:ascii="Arial" w:eastAsia="Times New Roman" w:hAnsi="Arial" w:cs="Arial"/>
          <w:spacing w:val="-2"/>
          <w:sz w:val="24"/>
          <w:szCs w:val="24"/>
        </w:rPr>
        <w:t xml:space="preserve"> 202</w:t>
      </w:r>
      <w:r w:rsidR="0085287E">
        <w:rPr>
          <w:rFonts w:ascii="Arial" w:eastAsia="Times New Roman" w:hAnsi="Arial" w:cs="Arial"/>
          <w:spacing w:val="-2"/>
          <w:sz w:val="24"/>
          <w:szCs w:val="24"/>
        </w:rPr>
        <w:t>3</w:t>
      </w:r>
      <w:r w:rsidR="00C1517C">
        <w:rPr>
          <w:rFonts w:ascii="Arial" w:eastAsia="Times New Roman" w:hAnsi="Arial" w:cs="Arial"/>
          <w:spacing w:val="-2"/>
          <w:sz w:val="24"/>
          <w:szCs w:val="24"/>
        </w:rPr>
        <w:t xml:space="preserve"> at</w:t>
      </w:r>
      <w:r w:rsidRPr="00FB6486">
        <w:rPr>
          <w:rFonts w:ascii="Arial" w:eastAsia="Times New Roman" w:hAnsi="Arial" w:cs="Arial"/>
          <w:spacing w:val="-2"/>
          <w:sz w:val="24"/>
          <w:szCs w:val="24"/>
        </w:rPr>
        <w:t xml:space="preserve"> </w:t>
      </w:r>
      <w:r>
        <w:rPr>
          <w:rFonts w:ascii="Arial" w:eastAsia="Times New Roman" w:hAnsi="Arial" w:cs="Arial"/>
          <w:spacing w:val="-2"/>
          <w:sz w:val="24"/>
          <w:szCs w:val="24"/>
        </w:rPr>
        <w:t>2</w:t>
      </w:r>
      <w:r w:rsidRPr="00FB6486">
        <w:rPr>
          <w:rFonts w:ascii="Arial" w:eastAsia="Times New Roman" w:hAnsi="Arial" w:cs="Arial"/>
          <w:spacing w:val="-2"/>
          <w:sz w:val="24"/>
          <w:szCs w:val="24"/>
        </w:rPr>
        <w:t>:00</w:t>
      </w:r>
      <w:r>
        <w:rPr>
          <w:rFonts w:ascii="Arial" w:eastAsia="Times New Roman" w:hAnsi="Arial" w:cs="Arial"/>
          <w:spacing w:val="-2"/>
          <w:sz w:val="24"/>
          <w:szCs w:val="24"/>
        </w:rPr>
        <w:t>p</w:t>
      </w:r>
      <w:r w:rsidRPr="00FB6486">
        <w:rPr>
          <w:rFonts w:ascii="Arial" w:eastAsia="Times New Roman" w:hAnsi="Arial" w:cs="Arial"/>
          <w:spacing w:val="-2"/>
          <w:sz w:val="24"/>
          <w:szCs w:val="24"/>
        </w:rPr>
        <w:t xml:space="preserve">m Local Time. Electronic </w:t>
      </w:r>
      <w:r>
        <w:rPr>
          <w:rFonts w:ascii="Arial" w:eastAsia="Times New Roman" w:hAnsi="Arial" w:cs="Arial"/>
          <w:spacing w:val="-2"/>
          <w:sz w:val="24"/>
          <w:szCs w:val="24"/>
        </w:rPr>
        <w:t xml:space="preserve">submission of Proposals </w:t>
      </w:r>
      <w:r w:rsidRPr="00FB6486">
        <w:rPr>
          <w:rFonts w:ascii="Arial" w:eastAsia="Times New Roman" w:hAnsi="Arial" w:cs="Arial"/>
          <w:spacing w:val="-2"/>
          <w:sz w:val="24"/>
          <w:szCs w:val="24"/>
        </w:rPr>
        <w:t xml:space="preserve">will not be </w:t>
      </w:r>
      <w:bookmarkEnd w:id="4"/>
      <w:r w:rsidRPr="00FB6486">
        <w:rPr>
          <w:rFonts w:ascii="Arial" w:eastAsia="Times New Roman" w:hAnsi="Arial" w:cs="Arial"/>
          <w:spacing w:val="-2"/>
          <w:sz w:val="24"/>
          <w:szCs w:val="24"/>
        </w:rPr>
        <w:t xml:space="preserve">permitted. Late </w:t>
      </w:r>
      <w:r>
        <w:rPr>
          <w:rFonts w:ascii="Arial" w:eastAsia="Times New Roman" w:hAnsi="Arial" w:cs="Arial"/>
          <w:spacing w:val="-2"/>
          <w:sz w:val="24"/>
          <w:szCs w:val="24"/>
        </w:rPr>
        <w:t>Proposals</w:t>
      </w:r>
      <w:r w:rsidRPr="00FB6486">
        <w:rPr>
          <w:rFonts w:ascii="Arial" w:eastAsia="Times New Roman" w:hAnsi="Arial" w:cs="Arial"/>
          <w:spacing w:val="-2"/>
          <w:sz w:val="24"/>
          <w:szCs w:val="24"/>
        </w:rPr>
        <w:t xml:space="preserve"> will be rejected. </w:t>
      </w:r>
      <w:r>
        <w:rPr>
          <w:rFonts w:ascii="Arial" w:eastAsia="Times New Roman" w:hAnsi="Arial" w:cs="Arial"/>
          <w:spacing w:val="-2"/>
          <w:sz w:val="24"/>
          <w:szCs w:val="24"/>
        </w:rPr>
        <w:t>Proposals</w:t>
      </w:r>
      <w:r w:rsidRPr="00FB6486">
        <w:rPr>
          <w:rFonts w:ascii="Arial" w:eastAsia="Times New Roman" w:hAnsi="Arial" w:cs="Arial"/>
          <w:spacing w:val="-2"/>
          <w:sz w:val="24"/>
          <w:szCs w:val="24"/>
        </w:rPr>
        <w:t xml:space="preserve"> will be publicly opened on </w:t>
      </w:r>
      <w:r w:rsidR="004D4A03">
        <w:rPr>
          <w:rFonts w:ascii="Arial" w:eastAsia="Times New Roman" w:hAnsi="Arial" w:cs="Arial"/>
          <w:b/>
          <w:bCs/>
          <w:spacing w:val="-2"/>
          <w:sz w:val="24"/>
          <w:szCs w:val="24"/>
        </w:rPr>
        <w:t>13</w:t>
      </w:r>
      <w:r w:rsidR="004640C3" w:rsidRPr="004640C3">
        <w:rPr>
          <w:rFonts w:ascii="Arial" w:eastAsia="Times New Roman" w:hAnsi="Arial" w:cs="Arial"/>
          <w:b/>
          <w:bCs/>
          <w:spacing w:val="-2"/>
          <w:sz w:val="24"/>
          <w:szCs w:val="24"/>
          <w:vertAlign w:val="superscript"/>
        </w:rPr>
        <w:t xml:space="preserve">th </w:t>
      </w:r>
      <w:r w:rsidR="004640C3">
        <w:rPr>
          <w:rFonts w:ascii="Arial" w:eastAsia="Times New Roman" w:hAnsi="Arial" w:cs="Arial"/>
          <w:b/>
          <w:bCs/>
          <w:spacing w:val="-2"/>
          <w:sz w:val="24"/>
          <w:szCs w:val="24"/>
        </w:rPr>
        <w:t>December</w:t>
      </w:r>
      <w:r w:rsidRPr="004640C3">
        <w:rPr>
          <w:rFonts w:ascii="Arial" w:eastAsia="Times New Roman" w:hAnsi="Arial" w:cs="Arial"/>
          <w:b/>
          <w:bCs/>
          <w:spacing w:val="-2"/>
          <w:sz w:val="24"/>
          <w:szCs w:val="24"/>
        </w:rPr>
        <w:t xml:space="preserve"> 202</w:t>
      </w:r>
      <w:r w:rsidR="0085287E" w:rsidRPr="004640C3">
        <w:rPr>
          <w:rFonts w:ascii="Arial" w:eastAsia="Times New Roman" w:hAnsi="Arial" w:cs="Arial"/>
          <w:b/>
          <w:bCs/>
          <w:spacing w:val="-2"/>
          <w:sz w:val="24"/>
          <w:szCs w:val="24"/>
        </w:rPr>
        <w:t>3</w:t>
      </w:r>
      <w:r w:rsidRPr="00FB6486">
        <w:rPr>
          <w:rFonts w:ascii="Arial" w:eastAsia="Times New Roman" w:hAnsi="Arial" w:cs="Arial"/>
          <w:spacing w:val="-2"/>
          <w:sz w:val="24"/>
          <w:szCs w:val="24"/>
        </w:rPr>
        <w:t xml:space="preserve"> at </w:t>
      </w:r>
      <w:r>
        <w:rPr>
          <w:rFonts w:ascii="Arial" w:eastAsia="Times New Roman" w:hAnsi="Arial" w:cs="Arial"/>
          <w:spacing w:val="-2"/>
          <w:sz w:val="24"/>
          <w:szCs w:val="24"/>
        </w:rPr>
        <w:t>2</w:t>
      </w:r>
      <w:r w:rsidRPr="00FB6486">
        <w:rPr>
          <w:rFonts w:ascii="Arial" w:eastAsia="Times New Roman" w:hAnsi="Arial" w:cs="Arial"/>
          <w:spacing w:val="-2"/>
          <w:sz w:val="24"/>
          <w:szCs w:val="24"/>
        </w:rPr>
        <w:t>:00</w:t>
      </w:r>
      <w:r>
        <w:rPr>
          <w:rFonts w:ascii="Arial" w:eastAsia="Times New Roman" w:hAnsi="Arial" w:cs="Arial"/>
          <w:spacing w:val="-2"/>
          <w:sz w:val="24"/>
          <w:szCs w:val="24"/>
        </w:rPr>
        <w:t>p</w:t>
      </w:r>
      <w:r w:rsidRPr="00FB6486">
        <w:rPr>
          <w:rFonts w:ascii="Arial" w:eastAsia="Times New Roman" w:hAnsi="Arial" w:cs="Arial"/>
          <w:spacing w:val="-2"/>
          <w:sz w:val="24"/>
          <w:szCs w:val="24"/>
        </w:rPr>
        <w:t>m</w:t>
      </w:r>
      <w:r>
        <w:rPr>
          <w:rFonts w:ascii="Arial" w:eastAsia="Times New Roman" w:hAnsi="Arial" w:cs="Arial"/>
          <w:spacing w:val="-2"/>
          <w:sz w:val="24"/>
          <w:szCs w:val="24"/>
        </w:rPr>
        <w:t xml:space="preserve"> Local Time</w:t>
      </w:r>
    </w:p>
    <w:p w14:paraId="748D8AA9" w14:textId="77777777" w:rsidR="00FB6486" w:rsidRDefault="00FB6486" w:rsidP="00FB6486">
      <w:pPr>
        <w:suppressAutoHyphens/>
        <w:spacing w:after="120" w:line="240" w:lineRule="auto"/>
        <w:contextualSpacing/>
        <w:jc w:val="both"/>
        <w:rPr>
          <w:rFonts w:ascii="Arial" w:eastAsia="Times New Roman" w:hAnsi="Arial" w:cs="Arial"/>
          <w:iCs/>
          <w:color w:val="000000"/>
          <w:spacing w:val="-2"/>
          <w:sz w:val="24"/>
          <w:szCs w:val="24"/>
        </w:rPr>
      </w:pPr>
    </w:p>
    <w:p w14:paraId="750D5AC5" w14:textId="77777777" w:rsidR="005C26F3" w:rsidRDefault="00FB6486" w:rsidP="002115E7">
      <w:pPr>
        <w:pStyle w:val="ListParagraph"/>
        <w:numPr>
          <w:ilvl w:val="0"/>
          <w:numId w:val="35"/>
        </w:numPr>
        <w:autoSpaceDE w:val="0"/>
        <w:autoSpaceDN w:val="0"/>
        <w:adjustRightInd w:val="0"/>
        <w:spacing w:after="0" w:line="240" w:lineRule="auto"/>
        <w:ind w:left="426"/>
        <w:jc w:val="both"/>
        <w:rPr>
          <w:rFonts w:ascii="Arial" w:eastAsia="Times New Roman" w:hAnsi="Arial" w:cs="Arial"/>
          <w:iCs/>
          <w:color w:val="000000"/>
          <w:spacing w:val="-2"/>
          <w:sz w:val="24"/>
          <w:szCs w:val="24"/>
        </w:rPr>
      </w:pPr>
      <w:r w:rsidRPr="00FB6486">
        <w:rPr>
          <w:rFonts w:ascii="Arial" w:eastAsia="Times New Roman" w:hAnsi="Arial" w:cs="Arial"/>
          <w:iCs/>
          <w:color w:val="000000"/>
          <w:spacing w:val="-2"/>
          <w:sz w:val="24"/>
          <w:szCs w:val="24"/>
        </w:rPr>
        <w:t>The address referred to above is:</w:t>
      </w:r>
    </w:p>
    <w:p w14:paraId="1C602EA1" w14:textId="77777777" w:rsidR="005C26F3" w:rsidRDefault="005C26F3" w:rsidP="00FB6486">
      <w:pPr>
        <w:suppressAutoHyphens/>
        <w:spacing w:after="120" w:line="240" w:lineRule="auto"/>
        <w:contextualSpacing/>
        <w:jc w:val="both"/>
        <w:rPr>
          <w:rFonts w:ascii="Arial" w:eastAsia="Times New Roman" w:hAnsi="Arial" w:cs="Arial"/>
          <w:iCs/>
          <w:color w:val="000000"/>
          <w:spacing w:val="-2"/>
          <w:sz w:val="24"/>
          <w:szCs w:val="24"/>
        </w:rPr>
      </w:pPr>
    </w:p>
    <w:p w14:paraId="30E9A218" w14:textId="77777777" w:rsidR="005C26F3" w:rsidRPr="005C26F3" w:rsidRDefault="00C1517C" w:rsidP="005C26F3">
      <w:pPr>
        <w:suppressAutoHyphens/>
        <w:spacing w:after="120" w:line="240" w:lineRule="auto"/>
        <w:contextualSpacing/>
        <w:jc w:val="both"/>
        <w:rPr>
          <w:rFonts w:ascii="Arial" w:eastAsia="Times New Roman" w:hAnsi="Arial" w:cs="Arial"/>
          <w:iCs/>
          <w:color w:val="000000"/>
          <w:spacing w:val="-2"/>
          <w:sz w:val="24"/>
          <w:szCs w:val="24"/>
          <w:lang w:val="en-GB"/>
        </w:rPr>
      </w:pPr>
      <w:r>
        <w:rPr>
          <w:rFonts w:ascii="Arial" w:eastAsia="Times New Roman" w:hAnsi="Arial" w:cs="Arial"/>
          <w:iCs/>
          <w:color w:val="000000"/>
          <w:spacing w:val="-2"/>
          <w:sz w:val="24"/>
          <w:szCs w:val="24"/>
          <w:lang w:val="en-GB"/>
        </w:rPr>
        <w:tab/>
      </w:r>
      <w:r w:rsidR="005C26F3" w:rsidRPr="005C26F3">
        <w:rPr>
          <w:rFonts w:ascii="Arial" w:eastAsia="Times New Roman" w:hAnsi="Arial" w:cs="Arial"/>
          <w:iCs/>
          <w:color w:val="000000"/>
          <w:spacing w:val="-2"/>
          <w:sz w:val="24"/>
          <w:szCs w:val="24"/>
          <w:lang w:val="en-GB"/>
        </w:rPr>
        <w:t xml:space="preserve">The Chief Executive Officer </w:t>
      </w:r>
    </w:p>
    <w:p w14:paraId="0DFC30C3" w14:textId="77777777" w:rsidR="005C26F3" w:rsidRPr="005C26F3" w:rsidRDefault="002115E7" w:rsidP="005C26F3">
      <w:pPr>
        <w:suppressAutoHyphens/>
        <w:spacing w:after="120" w:line="240" w:lineRule="auto"/>
        <w:contextualSpacing/>
        <w:jc w:val="both"/>
        <w:rPr>
          <w:rFonts w:ascii="Arial" w:eastAsia="Times New Roman" w:hAnsi="Arial" w:cs="Arial"/>
          <w:iCs/>
          <w:color w:val="000000"/>
          <w:spacing w:val="-2"/>
          <w:sz w:val="24"/>
          <w:szCs w:val="24"/>
          <w:lang w:val="en-GB"/>
        </w:rPr>
      </w:pPr>
      <w:r>
        <w:rPr>
          <w:rFonts w:ascii="Arial" w:eastAsia="Times New Roman" w:hAnsi="Arial" w:cs="Arial"/>
          <w:iCs/>
          <w:color w:val="000000"/>
          <w:spacing w:val="-2"/>
          <w:sz w:val="24"/>
          <w:szCs w:val="24"/>
          <w:lang w:val="en-GB"/>
        </w:rPr>
        <w:tab/>
      </w:r>
      <w:r w:rsidR="005C26F3" w:rsidRPr="005C26F3">
        <w:rPr>
          <w:rFonts w:ascii="Arial" w:eastAsia="Times New Roman" w:hAnsi="Arial" w:cs="Arial"/>
          <w:iCs/>
          <w:color w:val="000000"/>
          <w:spacing w:val="-2"/>
          <w:sz w:val="24"/>
          <w:szCs w:val="24"/>
          <w:lang w:val="en-GB"/>
        </w:rPr>
        <w:t>The Public Private Partnership Commission</w:t>
      </w:r>
    </w:p>
    <w:p w14:paraId="1EE76B9A" w14:textId="77777777" w:rsidR="005C26F3" w:rsidRPr="005C26F3" w:rsidRDefault="002115E7" w:rsidP="005C26F3">
      <w:pPr>
        <w:suppressAutoHyphens/>
        <w:spacing w:after="120" w:line="240" w:lineRule="auto"/>
        <w:contextualSpacing/>
        <w:jc w:val="both"/>
        <w:rPr>
          <w:rFonts w:ascii="Arial" w:eastAsia="Times New Roman" w:hAnsi="Arial" w:cs="Arial"/>
          <w:iCs/>
          <w:color w:val="000000"/>
          <w:spacing w:val="-2"/>
          <w:sz w:val="24"/>
          <w:szCs w:val="24"/>
          <w:lang w:val="en-GB"/>
        </w:rPr>
      </w:pPr>
      <w:r>
        <w:rPr>
          <w:rFonts w:ascii="Arial" w:eastAsia="Times New Roman" w:hAnsi="Arial" w:cs="Arial"/>
          <w:iCs/>
          <w:color w:val="000000"/>
          <w:spacing w:val="-2"/>
          <w:sz w:val="24"/>
          <w:szCs w:val="24"/>
          <w:lang w:val="en-GB"/>
        </w:rPr>
        <w:tab/>
      </w:r>
      <w:r w:rsidR="005C26F3" w:rsidRPr="005C26F3">
        <w:rPr>
          <w:rFonts w:ascii="Arial" w:eastAsia="Times New Roman" w:hAnsi="Arial" w:cs="Arial"/>
          <w:iCs/>
          <w:color w:val="000000"/>
          <w:spacing w:val="-2"/>
          <w:sz w:val="24"/>
          <w:szCs w:val="24"/>
          <w:lang w:val="en-GB"/>
        </w:rPr>
        <w:t>2</w:t>
      </w:r>
      <w:r w:rsidR="005C26F3" w:rsidRPr="005C26F3">
        <w:rPr>
          <w:rFonts w:ascii="Arial" w:eastAsia="Times New Roman" w:hAnsi="Arial" w:cs="Arial"/>
          <w:iCs/>
          <w:color w:val="000000"/>
          <w:spacing w:val="-2"/>
          <w:sz w:val="24"/>
          <w:szCs w:val="24"/>
          <w:vertAlign w:val="superscript"/>
          <w:lang w:val="en-GB"/>
        </w:rPr>
        <w:t>nd</w:t>
      </w:r>
      <w:r w:rsidR="005C26F3" w:rsidRPr="005C26F3">
        <w:rPr>
          <w:rFonts w:ascii="Arial" w:eastAsia="Times New Roman" w:hAnsi="Arial" w:cs="Arial"/>
          <w:iCs/>
          <w:color w:val="000000"/>
          <w:spacing w:val="-2"/>
          <w:sz w:val="24"/>
          <w:szCs w:val="24"/>
          <w:lang w:val="en-GB"/>
        </w:rPr>
        <w:t xml:space="preserve"> Floor, Livingstone Towers</w:t>
      </w:r>
    </w:p>
    <w:p w14:paraId="2F17C6B7" w14:textId="77777777" w:rsidR="005C26F3" w:rsidRPr="005C26F3" w:rsidRDefault="002115E7" w:rsidP="005C26F3">
      <w:pPr>
        <w:suppressAutoHyphens/>
        <w:spacing w:after="120" w:line="240" w:lineRule="auto"/>
        <w:contextualSpacing/>
        <w:jc w:val="both"/>
        <w:rPr>
          <w:rFonts w:ascii="Arial" w:eastAsia="Times New Roman" w:hAnsi="Arial" w:cs="Arial"/>
          <w:iCs/>
          <w:color w:val="000000"/>
          <w:spacing w:val="-2"/>
          <w:sz w:val="24"/>
          <w:szCs w:val="24"/>
          <w:lang w:val="en-GB"/>
        </w:rPr>
      </w:pPr>
      <w:r>
        <w:rPr>
          <w:rFonts w:ascii="Arial" w:eastAsia="Times New Roman" w:hAnsi="Arial" w:cs="Arial"/>
          <w:iCs/>
          <w:color w:val="000000"/>
          <w:spacing w:val="-2"/>
          <w:sz w:val="24"/>
          <w:szCs w:val="24"/>
          <w:lang w:val="en-GB"/>
        </w:rPr>
        <w:tab/>
      </w:r>
      <w:r w:rsidR="005C26F3" w:rsidRPr="005C26F3">
        <w:rPr>
          <w:rFonts w:ascii="Arial" w:eastAsia="Times New Roman" w:hAnsi="Arial" w:cs="Arial"/>
          <w:iCs/>
          <w:color w:val="000000"/>
          <w:spacing w:val="-2"/>
          <w:sz w:val="24"/>
          <w:szCs w:val="24"/>
          <w:lang w:val="en-GB"/>
        </w:rPr>
        <w:t>Glyn Jones Road</w:t>
      </w:r>
    </w:p>
    <w:p w14:paraId="3E2F372B" w14:textId="77777777" w:rsidR="005C26F3" w:rsidRPr="005C26F3" w:rsidRDefault="002115E7" w:rsidP="005C26F3">
      <w:pPr>
        <w:suppressAutoHyphens/>
        <w:spacing w:after="120" w:line="240" w:lineRule="auto"/>
        <w:contextualSpacing/>
        <w:jc w:val="both"/>
        <w:rPr>
          <w:rFonts w:ascii="Arial" w:eastAsia="Times New Roman" w:hAnsi="Arial" w:cs="Arial"/>
          <w:iCs/>
          <w:color w:val="000000"/>
          <w:spacing w:val="-2"/>
          <w:sz w:val="24"/>
          <w:szCs w:val="24"/>
          <w:lang w:val="fr-FR"/>
        </w:rPr>
      </w:pPr>
      <w:r w:rsidRPr="00267C67">
        <w:rPr>
          <w:rFonts w:ascii="Arial" w:eastAsia="Times New Roman" w:hAnsi="Arial" w:cs="Arial"/>
          <w:iCs/>
          <w:color w:val="000000"/>
          <w:spacing w:val="-2"/>
          <w:sz w:val="24"/>
          <w:szCs w:val="24"/>
        </w:rPr>
        <w:tab/>
      </w:r>
      <w:r w:rsidR="005C26F3" w:rsidRPr="005C26F3">
        <w:rPr>
          <w:rFonts w:ascii="Arial" w:eastAsia="Times New Roman" w:hAnsi="Arial" w:cs="Arial"/>
          <w:iCs/>
          <w:color w:val="000000"/>
          <w:spacing w:val="-2"/>
          <w:sz w:val="24"/>
          <w:szCs w:val="24"/>
          <w:lang w:val="fr-FR"/>
        </w:rPr>
        <w:t xml:space="preserve">P O Box 937 </w:t>
      </w:r>
    </w:p>
    <w:p w14:paraId="34643A8C" w14:textId="77777777" w:rsidR="005C26F3" w:rsidRPr="005C26F3" w:rsidRDefault="002115E7" w:rsidP="005C26F3">
      <w:pPr>
        <w:suppressAutoHyphens/>
        <w:spacing w:after="120" w:line="240" w:lineRule="auto"/>
        <w:contextualSpacing/>
        <w:jc w:val="both"/>
        <w:rPr>
          <w:rFonts w:ascii="Arial" w:eastAsia="Times New Roman" w:hAnsi="Arial" w:cs="Arial"/>
          <w:iCs/>
          <w:color w:val="000000"/>
          <w:spacing w:val="-2"/>
          <w:sz w:val="24"/>
          <w:szCs w:val="24"/>
          <w:lang w:val="fr-FR"/>
        </w:rPr>
      </w:pPr>
      <w:r>
        <w:rPr>
          <w:rFonts w:ascii="Arial" w:eastAsia="Times New Roman" w:hAnsi="Arial" w:cs="Arial"/>
          <w:iCs/>
          <w:color w:val="000000"/>
          <w:spacing w:val="-2"/>
          <w:sz w:val="24"/>
          <w:szCs w:val="24"/>
          <w:lang w:val="fr-FR"/>
        </w:rPr>
        <w:tab/>
      </w:r>
      <w:r w:rsidR="005C26F3" w:rsidRPr="005C26F3">
        <w:rPr>
          <w:rFonts w:ascii="Arial" w:eastAsia="Times New Roman" w:hAnsi="Arial" w:cs="Arial"/>
          <w:iCs/>
          <w:color w:val="000000"/>
          <w:spacing w:val="-2"/>
          <w:sz w:val="24"/>
          <w:szCs w:val="24"/>
          <w:lang w:val="fr-FR"/>
        </w:rPr>
        <w:t xml:space="preserve">Blantyre </w:t>
      </w:r>
    </w:p>
    <w:p w14:paraId="0426E31B" w14:textId="77777777" w:rsidR="005C26F3" w:rsidRPr="005C26F3" w:rsidRDefault="002115E7" w:rsidP="005C26F3">
      <w:pPr>
        <w:suppressAutoHyphens/>
        <w:spacing w:after="120" w:line="240" w:lineRule="auto"/>
        <w:contextualSpacing/>
        <w:jc w:val="both"/>
        <w:rPr>
          <w:rFonts w:ascii="Arial" w:eastAsia="Times New Roman" w:hAnsi="Arial" w:cs="Arial"/>
          <w:iCs/>
          <w:color w:val="000000"/>
          <w:spacing w:val="-2"/>
          <w:sz w:val="24"/>
          <w:szCs w:val="24"/>
          <w:lang w:val="fr-FR"/>
        </w:rPr>
      </w:pPr>
      <w:r>
        <w:rPr>
          <w:rFonts w:ascii="Arial" w:eastAsia="Times New Roman" w:hAnsi="Arial" w:cs="Arial"/>
          <w:iCs/>
          <w:color w:val="000000"/>
          <w:spacing w:val="-2"/>
          <w:sz w:val="24"/>
          <w:szCs w:val="24"/>
          <w:lang w:val="fr-FR"/>
        </w:rPr>
        <w:tab/>
      </w:r>
      <w:r w:rsidR="005C26F3" w:rsidRPr="005C26F3">
        <w:rPr>
          <w:rFonts w:ascii="Arial" w:eastAsia="Times New Roman" w:hAnsi="Arial" w:cs="Arial"/>
          <w:iCs/>
          <w:color w:val="000000"/>
          <w:spacing w:val="-2"/>
          <w:sz w:val="24"/>
          <w:szCs w:val="24"/>
          <w:lang w:val="fr-FR"/>
        </w:rPr>
        <w:t>Malawi</w:t>
      </w:r>
    </w:p>
    <w:p w14:paraId="62E338E8" w14:textId="77777777" w:rsidR="005C26F3" w:rsidRPr="005C26F3" w:rsidRDefault="005C26F3" w:rsidP="005C26F3">
      <w:pPr>
        <w:suppressAutoHyphens/>
        <w:spacing w:after="120" w:line="240" w:lineRule="auto"/>
        <w:contextualSpacing/>
        <w:jc w:val="both"/>
        <w:rPr>
          <w:rFonts w:ascii="Arial" w:eastAsia="Times New Roman" w:hAnsi="Arial" w:cs="Arial"/>
          <w:iCs/>
          <w:color w:val="000000"/>
          <w:spacing w:val="-2"/>
          <w:sz w:val="24"/>
          <w:szCs w:val="24"/>
          <w:lang w:val="fr-FR"/>
        </w:rPr>
      </w:pPr>
    </w:p>
    <w:p w14:paraId="420AFBAA" w14:textId="77777777" w:rsidR="005C26F3" w:rsidRPr="005C26F3" w:rsidRDefault="002115E7" w:rsidP="005C26F3">
      <w:pPr>
        <w:suppressAutoHyphens/>
        <w:spacing w:after="120" w:line="240" w:lineRule="auto"/>
        <w:contextualSpacing/>
        <w:jc w:val="both"/>
        <w:rPr>
          <w:rFonts w:ascii="Arial" w:eastAsia="Times New Roman" w:hAnsi="Arial" w:cs="Arial"/>
          <w:iCs/>
          <w:color w:val="000000"/>
          <w:spacing w:val="-2"/>
          <w:sz w:val="24"/>
          <w:szCs w:val="24"/>
          <w:lang w:val="fr-FR"/>
        </w:rPr>
      </w:pPr>
      <w:r>
        <w:rPr>
          <w:rFonts w:ascii="Arial" w:eastAsia="Times New Roman" w:hAnsi="Arial" w:cs="Arial"/>
          <w:iCs/>
          <w:color w:val="000000"/>
          <w:spacing w:val="-2"/>
          <w:sz w:val="24"/>
          <w:szCs w:val="24"/>
          <w:lang w:val="fr-FR"/>
        </w:rPr>
        <w:tab/>
      </w:r>
      <w:r w:rsidR="005C26F3" w:rsidRPr="005C26F3">
        <w:rPr>
          <w:rFonts w:ascii="Arial" w:eastAsia="Times New Roman" w:hAnsi="Arial" w:cs="Arial"/>
          <w:iCs/>
          <w:color w:val="000000"/>
          <w:spacing w:val="-2"/>
          <w:sz w:val="24"/>
          <w:szCs w:val="24"/>
          <w:lang w:val="fr-FR"/>
        </w:rPr>
        <w:t>Phone :</w:t>
      </w:r>
      <w:r w:rsidR="005C26F3" w:rsidRPr="005C26F3">
        <w:rPr>
          <w:rFonts w:ascii="Arial" w:eastAsia="Times New Roman" w:hAnsi="Arial" w:cs="Arial"/>
          <w:iCs/>
          <w:color w:val="000000"/>
          <w:spacing w:val="-2"/>
          <w:sz w:val="24"/>
          <w:szCs w:val="24"/>
          <w:lang w:val="fr-FR"/>
        </w:rPr>
        <w:tab/>
        <w:t>+265 (0) 1 823 655</w:t>
      </w:r>
    </w:p>
    <w:p w14:paraId="3A658B5D" w14:textId="77777777" w:rsidR="005C26F3" w:rsidRPr="005C26F3" w:rsidRDefault="002115E7" w:rsidP="005C26F3">
      <w:pPr>
        <w:suppressAutoHyphens/>
        <w:spacing w:after="120" w:line="240" w:lineRule="auto"/>
        <w:contextualSpacing/>
        <w:jc w:val="both"/>
        <w:rPr>
          <w:rFonts w:ascii="Arial" w:eastAsia="Times New Roman" w:hAnsi="Arial" w:cs="Arial"/>
          <w:iCs/>
          <w:color w:val="000000"/>
          <w:spacing w:val="-2"/>
          <w:sz w:val="24"/>
          <w:szCs w:val="24"/>
          <w:lang w:val="fr-FR"/>
        </w:rPr>
      </w:pPr>
      <w:r>
        <w:rPr>
          <w:rFonts w:ascii="Arial" w:eastAsia="Times New Roman" w:hAnsi="Arial" w:cs="Arial"/>
          <w:iCs/>
          <w:color w:val="000000"/>
          <w:spacing w:val="-2"/>
          <w:sz w:val="24"/>
          <w:szCs w:val="24"/>
          <w:lang w:val="fr-FR"/>
        </w:rPr>
        <w:tab/>
      </w:r>
      <w:r w:rsidR="005C26F3" w:rsidRPr="005C26F3">
        <w:rPr>
          <w:rFonts w:ascii="Arial" w:eastAsia="Times New Roman" w:hAnsi="Arial" w:cs="Arial"/>
          <w:iCs/>
          <w:color w:val="000000"/>
          <w:spacing w:val="-2"/>
          <w:sz w:val="24"/>
          <w:szCs w:val="24"/>
          <w:lang w:val="fr-FR"/>
        </w:rPr>
        <w:t>Fax :</w:t>
      </w:r>
      <w:r w:rsidR="005C26F3" w:rsidRPr="005C26F3">
        <w:rPr>
          <w:rFonts w:ascii="Arial" w:eastAsia="Times New Roman" w:hAnsi="Arial" w:cs="Arial"/>
          <w:iCs/>
          <w:color w:val="000000"/>
          <w:spacing w:val="-2"/>
          <w:sz w:val="24"/>
          <w:szCs w:val="24"/>
          <w:lang w:val="fr-FR"/>
        </w:rPr>
        <w:tab/>
      </w:r>
      <w:r w:rsidR="005C26F3" w:rsidRPr="005C26F3">
        <w:rPr>
          <w:rFonts w:ascii="Arial" w:eastAsia="Times New Roman" w:hAnsi="Arial" w:cs="Arial"/>
          <w:iCs/>
          <w:color w:val="000000"/>
          <w:spacing w:val="-2"/>
          <w:sz w:val="24"/>
          <w:szCs w:val="24"/>
          <w:lang w:val="fr-FR"/>
        </w:rPr>
        <w:tab/>
        <w:t>+265 (0) 1821 248</w:t>
      </w:r>
    </w:p>
    <w:p w14:paraId="64A04A1F" w14:textId="77777777" w:rsidR="005C26F3" w:rsidRPr="005C26F3" w:rsidRDefault="002115E7" w:rsidP="005C26F3">
      <w:pPr>
        <w:suppressAutoHyphens/>
        <w:spacing w:after="120" w:line="240" w:lineRule="auto"/>
        <w:contextualSpacing/>
        <w:jc w:val="both"/>
        <w:rPr>
          <w:rFonts w:ascii="Arial" w:eastAsia="Times New Roman" w:hAnsi="Arial" w:cs="Arial"/>
          <w:iCs/>
          <w:color w:val="000000"/>
          <w:spacing w:val="-2"/>
          <w:sz w:val="24"/>
          <w:szCs w:val="24"/>
          <w:lang w:val="fr-FR"/>
        </w:rPr>
      </w:pPr>
      <w:r>
        <w:rPr>
          <w:rFonts w:ascii="Arial" w:eastAsia="Times New Roman" w:hAnsi="Arial" w:cs="Arial"/>
          <w:iCs/>
          <w:color w:val="000000"/>
          <w:spacing w:val="-2"/>
          <w:sz w:val="24"/>
          <w:szCs w:val="24"/>
          <w:lang w:val="fr-FR"/>
        </w:rPr>
        <w:tab/>
      </w:r>
      <w:proofErr w:type="gramStart"/>
      <w:r w:rsidR="005C26F3" w:rsidRPr="005C26F3">
        <w:rPr>
          <w:rFonts w:ascii="Arial" w:eastAsia="Times New Roman" w:hAnsi="Arial" w:cs="Arial"/>
          <w:iCs/>
          <w:color w:val="000000"/>
          <w:spacing w:val="-2"/>
          <w:sz w:val="24"/>
          <w:szCs w:val="24"/>
          <w:lang w:val="fr-FR"/>
        </w:rPr>
        <w:t>E-Mail</w:t>
      </w:r>
      <w:proofErr w:type="gramEnd"/>
      <w:r w:rsidR="005C26F3" w:rsidRPr="005C26F3">
        <w:rPr>
          <w:rFonts w:ascii="Arial" w:eastAsia="Times New Roman" w:hAnsi="Arial" w:cs="Arial"/>
          <w:iCs/>
          <w:color w:val="000000"/>
          <w:spacing w:val="-2"/>
          <w:sz w:val="24"/>
          <w:szCs w:val="24"/>
          <w:lang w:val="fr-FR"/>
        </w:rPr>
        <w:t> :</w:t>
      </w:r>
      <w:r w:rsidR="005C26F3" w:rsidRPr="005C26F3">
        <w:rPr>
          <w:rFonts w:ascii="Arial" w:eastAsia="Times New Roman" w:hAnsi="Arial" w:cs="Arial"/>
          <w:iCs/>
          <w:color w:val="000000"/>
          <w:spacing w:val="-2"/>
          <w:sz w:val="24"/>
          <w:szCs w:val="24"/>
          <w:lang w:val="fr-FR"/>
        </w:rPr>
        <w:tab/>
        <w:t xml:space="preserve"> </w:t>
      </w:r>
      <w:hyperlink r:id="rId11" w:history="1">
        <w:r w:rsidR="005C26F3" w:rsidRPr="005C26F3">
          <w:rPr>
            <w:rStyle w:val="Hyperlink"/>
            <w:rFonts w:ascii="Arial" w:eastAsia="Times New Roman" w:hAnsi="Arial" w:cs="Arial"/>
            <w:iCs/>
            <w:spacing w:val="-2"/>
            <w:sz w:val="24"/>
            <w:szCs w:val="24"/>
            <w:lang w:val="fr-FR"/>
          </w:rPr>
          <w:t>info@pppc.mw</w:t>
        </w:r>
      </w:hyperlink>
      <w:r w:rsidR="005C26F3" w:rsidRPr="005C26F3">
        <w:rPr>
          <w:rFonts w:ascii="Arial" w:eastAsia="Times New Roman" w:hAnsi="Arial" w:cs="Arial"/>
          <w:iCs/>
          <w:color w:val="000000"/>
          <w:spacing w:val="-2"/>
          <w:sz w:val="24"/>
          <w:szCs w:val="24"/>
          <w:lang w:val="fr-FR"/>
        </w:rPr>
        <w:t xml:space="preserve"> </w:t>
      </w:r>
    </w:p>
    <w:p w14:paraId="74487135" w14:textId="77777777" w:rsidR="00FB6486" w:rsidRPr="00267C67" w:rsidRDefault="00FB6486" w:rsidP="00FB6486">
      <w:pPr>
        <w:suppressAutoHyphens/>
        <w:spacing w:after="120" w:line="240" w:lineRule="auto"/>
        <w:contextualSpacing/>
        <w:jc w:val="both"/>
        <w:rPr>
          <w:rFonts w:ascii="Arial" w:eastAsia="Times New Roman" w:hAnsi="Arial" w:cs="Arial"/>
          <w:spacing w:val="-2"/>
          <w:sz w:val="24"/>
          <w:szCs w:val="24"/>
          <w:lang w:val="fr-FR"/>
        </w:rPr>
      </w:pPr>
    </w:p>
    <w:p w14:paraId="1A2BF851" w14:textId="77777777" w:rsidR="00FB6486" w:rsidRPr="00267C67" w:rsidRDefault="00FB6486" w:rsidP="00FB6486">
      <w:pPr>
        <w:suppressAutoHyphens/>
        <w:spacing w:after="120" w:line="240" w:lineRule="auto"/>
        <w:contextualSpacing/>
        <w:jc w:val="both"/>
        <w:rPr>
          <w:rFonts w:ascii="Arial" w:eastAsia="Times New Roman" w:hAnsi="Arial" w:cs="Arial"/>
          <w:color w:val="000000"/>
          <w:spacing w:val="-2"/>
          <w:sz w:val="24"/>
          <w:szCs w:val="24"/>
          <w:lang w:val="fr-FR"/>
        </w:rPr>
      </w:pPr>
    </w:p>
    <w:bookmarkEnd w:id="0"/>
    <w:bookmarkEnd w:id="1"/>
    <w:p w14:paraId="23E1EADC" w14:textId="77777777" w:rsidR="006A7125" w:rsidRPr="00267C67" w:rsidRDefault="006A7125" w:rsidP="0041349B">
      <w:pPr>
        <w:pStyle w:val="ListParagraph"/>
        <w:autoSpaceDE w:val="0"/>
        <w:autoSpaceDN w:val="0"/>
        <w:adjustRightInd w:val="0"/>
        <w:spacing w:after="0" w:line="240" w:lineRule="auto"/>
        <w:ind w:left="0"/>
        <w:jc w:val="both"/>
        <w:rPr>
          <w:rFonts w:ascii="Arial" w:eastAsiaTheme="minorEastAsia" w:hAnsi="Arial" w:cs="Arial"/>
          <w:bCs/>
          <w:sz w:val="28"/>
          <w:szCs w:val="28"/>
          <w:lang w:val="fr-FR"/>
        </w:rPr>
      </w:pPr>
    </w:p>
    <w:sectPr w:rsidR="006A7125" w:rsidRPr="00267C67" w:rsidSect="006B4E14">
      <w:pgSz w:w="12240" w:h="15840"/>
      <w:pgMar w:top="709" w:right="1440" w:bottom="426"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F2BA2" w14:textId="77777777" w:rsidR="00971ACF" w:rsidRDefault="00971ACF" w:rsidP="00160F06">
      <w:pPr>
        <w:spacing w:after="0" w:line="240" w:lineRule="auto"/>
      </w:pPr>
      <w:r>
        <w:separator/>
      </w:r>
    </w:p>
  </w:endnote>
  <w:endnote w:type="continuationSeparator" w:id="0">
    <w:p w14:paraId="4D9F46FC" w14:textId="77777777" w:rsidR="00971ACF" w:rsidRDefault="00971ACF" w:rsidP="00160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23655" w14:textId="77777777" w:rsidR="00971ACF" w:rsidRDefault="00971ACF" w:rsidP="00160F06">
      <w:pPr>
        <w:spacing w:after="0" w:line="240" w:lineRule="auto"/>
      </w:pPr>
      <w:r>
        <w:separator/>
      </w:r>
    </w:p>
  </w:footnote>
  <w:footnote w:type="continuationSeparator" w:id="0">
    <w:p w14:paraId="1C6EABF4" w14:textId="77777777" w:rsidR="00971ACF" w:rsidRDefault="00971ACF" w:rsidP="00160F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545E"/>
    <w:multiLevelType w:val="hybridMultilevel"/>
    <w:tmpl w:val="7A3497F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55C4E8C"/>
    <w:multiLevelType w:val="hybridMultilevel"/>
    <w:tmpl w:val="8378FF1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6CA262A"/>
    <w:multiLevelType w:val="hybridMultilevel"/>
    <w:tmpl w:val="738894F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B393826"/>
    <w:multiLevelType w:val="hybridMultilevel"/>
    <w:tmpl w:val="F8FECE8A"/>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0D328FA"/>
    <w:multiLevelType w:val="hybridMultilevel"/>
    <w:tmpl w:val="8378FF1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3E853F8"/>
    <w:multiLevelType w:val="multilevel"/>
    <w:tmpl w:val="F34EB132"/>
    <w:lvl w:ilvl="0">
      <w:start w:val="4"/>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15:restartNumberingAfterBreak="0">
    <w:nsid w:val="143850CE"/>
    <w:multiLevelType w:val="hybridMultilevel"/>
    <w:tmpl w:val="E5C8AC7C"/>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A196218"/>
    <w:multiLevelType w:val="multilevel"/>
    <w:tmpl w:val="5C886B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A3E04BD"/>
    <w:multiLevelType w:val="hybridMultilevel"/>
    <w:tmpl w:val="5C06BA0E"/>
    <w:lvl w:ilvl="0" w:tplc="B2C84C3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B1C3301"/>
    <w:multiLevelType w:val="multilevel"/>
    <w:tmpl w:val="F34EB132"/>
    <w:lvl w:ilvl="0">
      <w:start w:val="4"/>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1FA77BF1"/>
    <w:multiLevelType w:val="hybridMultilevel"/>
    <w:tmpl w:val="16D8B070"/>
    <w:lvl w:ilvl="0" w:tplc="598E293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814DF4"/>
    <w:multiLevelType w:val="hybridMultilevel"/>
    <w:tmpl w:val="8378FF1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4046B71"/>
    <w:multiLevelType w:val="multilevel"/>
    <w:tmpl w:val="16341E24"/>
    <w:lvl w:ilvl="0">
      <w:start w:val="4"/>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3" w15:restartNumberingAfterBreak="0">
    <w:nsid w:val="27837FB4"/>
    <w:multiLevelType w:val="hybridMultilevel"/>
    <w:tmpl w:val="1068A65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AF00459"/>
    <w:multiLevelType w:val="multilevel"/>
    <w:tmpl w:val="F34EB132"/>
    <w:lvl w:ilvl="0">
      <w:start w:val="4"/>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5" w15:restartNumberingAfterBreak="0">
    <w:nsid w:val="318E401A"/>
    <w:multiLevelType w:val="multilevel"/>
    <w:tmpl w:val="B484B95E"/>
    <w:lvl w:ilvl="0">
      <w:start w:val="1"/>
      <w:numFmt w:val="decimal"/>
      <w:lvlText w:val="%1."/>
      <w:lvlJc w:val="left"/>
      <w:pPr>
        <w:ind w:left="720" w:hanging="360"/>
      </w:pPr>
      <w:rPr>
        <w:b w:val="0"/>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3631417"/>
    <w:multiLevelType w:val="multilevel"/>
    <w:tmpl w:val="F5DEF9A4"/>
    <w:lvl w:ilvl="0">
      <w:start w:val="4"/>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39692660"/>
    <w:multiLevelType w:val="multilevel"/>
    <w:tmpl w:val="5C080588"/>
    <w:lvl w:ilvl="0">
      <w:start w:val="1"/>
      <w:numFmt w:val="lowerRoman"/>
      <w:lvlText w:val="%1."/>
      <w:lvlJc w:val="right"/>
      <w:pPr>
        <w:tabs>
          <w:tab w:val="num" w:pos="431"/>
        </w:tabs>
        <w:ind w:left="431" w:hanging="431"/>
      </w:pPr>
      <w:rPr>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b w:val="0"/>
        <w:i w:val="0"/>
      </w:rPr>
    </w:lvl>
    <w:lvl w:ilvl="3">
      <w:start w:val="1"/>
      <w:numFmt w:val="lowerRoman"/>
      <w:lvlText w:val="(%4)"/>
      <w:lvlJc w:val="left"/>
      <w:pPr>
        <w:tabs>
          <w:tab w:val="num" w:pos="2498"/>
        </w:tabs>
        <w:ind w:left="1843" w:hanging="425"/>
      </w:pPr>
    </w:lvl>
    <w:lvl w:ilvl="4">
      <w:start w:val="1"/>
      <w:numFmt w:val="decimal"/>
      <w:lvlText w:val=".%5"/>
      <w:lvlJc w:val="left"/>
      <w:pPr>
        <w:tabs>
          <w:tab w:val="num" w:pos="0"/>
        </w:tabs>
        <w:ind w:left="0" w:firstLine="0"/>
      </w:pPr>
    </w:lvl>
    <w:lvl w:ilvl="5">
      <w:start w:val="1"/>
      <w:numFmt w:val="decimal"/>
      <w:lvlText w:val=".%5.%6"/>
      <w:lvlJc w:val="left"/>
      <w:pPr>
        <w:tabs>
          <w:tab w:val="num" w:pos="0"/>
        </w:tabs>
        <w:ind w:left="0" w:firstLine="0"/>
      </w:pPr>
    </w:lvl>
    <w:lvl w:ilvl="6">
      <w:start w:val="1"/>
      <w:numFmt w:val="decimal"/>
      <w:lvlText w:val=".%5.%6.%7"/>
      <w:lvlJc w:val="left"/>
      <w:pPr>
        <w:tabs>
          <w:tab w:val="num" w:pos="0"/>
        </w:tabs>
        <w:ind w:left="0" w:firstLine="0"/>
      </w:pPr>
    </w:lvl>
    <w:lvl w:ilvl="7">
      <w:start w:val="1"/>
      <w:numFmt w:val="decimal"/>
      <w:lvlText w:val=".%5.%6.%7.%8"/>
      <w:lvlJc w:val="left"/>
      <w:pPr>
        <w:tabs>
          <w:tab w:val="num" w:pos="0"/>
        </w:tabs>
        <w:ind w:left="0" w:firstLine="0"/>
      </w:pPr>
    </w:lvl>
    <w:lvl w:ilvl="8">
      <w:start w:val="1"/>
      <w:numFmt w:val="decimal"/>
      <w:lvlText w:val=".%5.%6.%7.%8.%9"/>
      <w:lvlJc w:val="left"/>
      <w:pPr>
        <w:tabs>
          <w:tab w:val="num" w:pos="0"/>
        </w:tabs>
        <w:ind w:left="4392" w:hanging="1584"/>
      </w:pPr>
    </w:lvl>
  </w:abstractNum>
  <w:abstractNum w:abstractNumId="18" w15:restartNumberingAfterBreak="0">
    <w:nsid w:val="3F210C95"/>
    <w:multiLevelType w:val="hybridMultilevel"/>
    <w:tmpl w:val="5FCEE848"/>
    <w:lvl w:ilvl="0" w:tplc="0409000F">
      <w:start w:val="1"/>
      <w:numFmt w:val="decimal"/>
      <w:lvlText w:val="%1."/>
      <w:lvlJc w:val="left"/>
      <w:pPr>
        <w:ind w:left="360" w:hanging="360"/>
      </w:p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9" w15:restartNumberingAfterBreak="0">
    <w:nsid w:val="45923DC6"/>
    <w:multiLevelType w:val="hybridMultilevel"/>
    <w:tmpl w:val="B6EAD4E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97D769F"/>
    <w:multiLevelType w:val="hybridMultilevel"/>
    <w:tmpl w:val="29B8CCC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A1C4CD4"/>
    <w:multiLevelType w:val="multilevel"/>
    <w:tmpl w:val="71960F14"/>
    <w:lvl w:ilvl="0">
      <w:start w:val="4"/>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2" w15:restartNumberingAfterBreak="0">
    <w:nsid w:val="5041161E"/>
    <w:multiLevelType w:val="hybridMultilevel"/>
    <w:tmpl w:val="BCD4A450"/>
    <w:lvl w:ilvl="0" w:tplc="D8F4BECA">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1706FEF"/>
    <w:multiLevelType w:val="hybridMultilevel"/>
    <w:tmpl w:val="6DD05830"/>
    <w:lvl w:ilvl="0" w:tplc="8F18071A">
      <w:start w:val="1"/>
      <w:numFmt w:val="decimal"/>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6C33BAD"/>
    <w:multiLevelType w:val="multilevel"/>
    <w:tmpl w:val="B484B95E"/>
    <w:lvl w:ilvl="0">
      <w:start w:val="1"/>
      <w:numFmt w:val="decimal"/>
      <w:lvlText w:val="%1."/>
      <w:lvlJc w:val="left"/>
      <w:pPr>
        <w:ind w:left="720" w:hanging="360"/>
      </w:pPr>
      <w:rPr>
        <w:b w:val="0"/>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C381FF6"/>
    <w:multiLevelType w:val="hybridMultilevel"/>
    <w:tmpl w:val="EE42E2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A47003A"/>
    <w:multiLevelType w:val="multilevel"/>
    <w:tmpl w:val="F34EB132"/>
    <w:lvl w:ilvl="0">
      <w:start w:val="4"/>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7" w15:restartNumberingAfterBreak="0">
    <w:nsid w:val="6F3E709F"/>
    <w:multiLevelType w:val="hybridMultilevel"/>
    <w:tmpl w:val="AE5EF50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FB96DD1"/>
    <w:multiLevelType w:val="hybridMultilevel"/>
    <w:tmpl w:val="8378FF1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71337845"/>
    <w:multiLevelType w:val="hybridMultilevel"/>
    <w:tmpl w:val="1E84FBB2"/>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352650E"/>
    <w:multiLevelType w:val="hybridMultilevel"/>
    <w:tmpl w:val="7A3497F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75D0775A"/>
    <w:multiLevelType w:val="hybridMultilevel"/>
    <w:tmpl w:val="7A3497F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A2C379D"/>
    <w:multiLevelType w:val="hybridMultilevel"/>
    <w:tmpl w:val="7A3497F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CFF0C5F"/>
    <w:multiLevelType w:val="multilevel"/>
    <w:tmpl w:val="B484B95E"/>
    <w:lvl w:ilvl="0">
      <w:start w:val="1"/>
      <w:numFmt w:val="decimal"/>
      <w:lvlText w:val="%1."/>
      <w:lvlJc w:val="left"/>
      <w:pPr>
        <w:ind w:left="720" w:hanging="360"/>
      </w:pPr>
      <w:rPr>
        <w:b w:val="0"/>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7DE51E64"/>
    <w:multiLevelType w:val="multilevel"/>
    <w:tmpl w:val="500EA886"/>
    <w:lvl w:ilvl="0">
      <w:start w:val="4"/>
      <w:numFmt w:val="decimal"/>
      <w:lvlText w:val="%1"/>
      <w:lvlJc w:val="left"/>
      <w:pPr>
        <w:ind w:left="405" w:hanging="405"/>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16cid:durableId="1078359920">
    <w:abstractNumId w:val="17"/>
  </w:num>
  <w:num w:numId="2" w16cid:durableId="1484853488">
    <w:abstractNumId w:val="15"/>
  </w:num>
  <w:num w:numId="3" w16cid:durableId="1765228046">
    <w:abstractNumId w:val="10"/>
  </w:num>
  <w:num w:numId="4" w16cid:durableId="233441167">
    <w:abstractNumId w:val="2"/>
  </w:num>
  <w:num w:numId="5" w16cid:durableId="289291624">
    <w:abstractNumId w:val="19"/>
  </w:num>
  <w:num w:numId="6" w16cid:durableId="155876950">
    <w:abstractNumId w:val="33"/>
  </w:num>
  <w:num w:numId="7" w16cid:durableId="1682506647">
    <w:abstractNumId w:val="8"/>
  </w:num>
  <w:num w:numId="8" w16cid:durableId="263224579">
    <w:abstractNumId w:val="24"/>
  </w:num>
  <w:num w:numId="9" w16cid:durableId="1008030">
    <w:abstractNumId w:val="22"/>
  </w:num>
  <w:num w:numId="10" w16cid:durableId="1817910840">
    <w:abstractNumId w:val="7"/>
  </w:num>
  <w:num w:numId="11" w16cid:durableId="398750436">
    <w:abstractNumId w:val="6"/>
  </w:num>
  <w:num w:numId="12" w16cid:durableId="2027899901">
    <w:abstractNumId w:val="12"/>
  </w:num>
  <w:num w:numId="13" w16cid:durableId="138690374">
    <w:abstractNumId w:val="34"/>
  </w:num>
  <w:num w:numId="14" w16cid:durableId="171259368">
    <w:abstractNumId w:val="3"/>
  </w:num>
  <w:num w:numId="15" w16cid:durableId="290669942">
    <w:abstractNumId w:val="16"/>
  </w:num>
  <w:num w:numId="16" w16cid:durableId="1921718543">
    <w:abstractNumId w:val="29"/>
  </w:num>
  <w:num w:numId="17" w16cid:durableId="334236341">
    <w:abstractNumId w:val="21"/>
  </w:num>
  <w:num w:numId="18" w16cid:durableId="1545210928">
    <w:abstractNumId w:val="32"/>
  </w:num>
  <w:num w:numId="19" w16cid:durableId="386957086">
    <w:abstractNumId w:val="25"/>
  </w:num>
  <w:num w:numId="20" w16cid:durableId="1314916778">
    <w:abstractNumId w:val="20"/>
  </w:num>
  <w:num w:numId="21" w16cid:durableId="285696751">
    <w:abstractNumId w:val="13"/>
  </w:num>
  <w:num w:numId="22" w16cid:durableId="865414014">
    <w:abstractNumId w:val="14"/>
  </w:num>
  <w:num w:numId="23" w16cid:durableId="1584333206">
    <w:abstractNumId w:val="11"/>
  </w:num>
  <w:num w:numId="24" w16cid:durableId="41753842">
    <w:abstractNumId w:val="18"/>
  </w:num>
  <w:num w:numId="25" w16cid:durableId="1499538689">
    <w:abstractNumId w:val="0"/>
  </w:num>
  <w:num w:numId="26" w16cid:durableId="982850797">
    <w:abstractNumId w:val="26"/>
  </w:num>
  <w:num w:numId="27" w16cid:durableId="2127036958">
    <w:abstractNumId w:val="4"/>
  </w:num>
  <w:num w:numId="28" w16cid:durableId="2030796153">
    <w:abstractNumId w:val="31"/>
  </w:num>
  <w:num w:numId="29" w16cid:durableId="625896283">
    <w:abstractNumId w:val="9"/>
  </w:num>
  <w:num w:numId="30" w16cid:durableId="1317493298">
    <w:abstractNumId w:val="28"/>
  </w:num>
  <w:num w:numId="31" w16cid:durableId="1580746132">
    <w:abstractNumId w:val="30"/>
  </w:num>
  <w:num w:numId="32" w16cid:durableId="653142975">
    <w:abstractNumId w:val="5"/>
  </w:num>
  <w:num w:numId="33" w16cid:durableId="800731196">
    <w:abstractNumId w:val="1"/>
  </w:num>
  <w:num w:numId="34" w16cid:durableId="2105956043">
    <w:abstractNumId w:val="23"/>
  </w:num>
  <w:num w:numId="35" w16cid:durableId="128824219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F06"/>
    <w:rsid w:val="000262E4"/>
    <w:rsid w:val="00026DF4"/>
    <w:rsid w:val="00027C64"/>
    <w:rsid w:val="000312FD"/>
    <w:rsid w:val="00046A5F"/>
    <w:rsid w:val="000934D0"/>
    <w:rsid w:val="00097262"/>
    <w:rsid w:val="000A5A63"/>
    <w:rsid w:val="000B2746"/>
    <w:rsid w:val="000C4905"/>
    <w:rsid w:val="00104415"/>
    <w:rsid w:val="00160F06"/>
    <w:rsid w:val="001942B9"/>
    <w:rsid w:val="001B200F"/>
    <w:rsid w:val="001D72A3"/>
    <w:rsid w:val="001E5EC7"/>
    <w:rsid w:val="002115E7"/>
    <w:rsid w:val="00267C67"/>
    <w:rsid w:val="0027113E"/>
    <w:rsid w:val="002B27C1"/>
    <w:rsid w:val="002B74E1"/>
    <w:rsid w:val="002D27CE"/>
    <w:rsid w:val="00363306"/>
    <w:rsid w:val="003745C1"/>
    <w:rsid w:val="003B7F20"/>
    <w:rsid w:val="003D0E47"/>
    <w:rsid w:val="003D46DD"/>
    <w:rsid w:val="004103E6"/>
    <w:rsid w:val="0041349B"/>
    <w:rsid w:val="004640C3"/>
    <w:rsid w:val="004A12F6"/>
    <w:rsid w:val="004D4A03"/>
    <w:rsid w:val="005000BE"/>
    <w:rsid w:val="0052688A"/>
    <w:rsid w:val="00571026"/>
    <w:rsid w:val="005C26F3"/>
    <w:rsid w:val="005F2431"/>
    <w:rsid w:val="00627824"/>
    <w:rsid w:val="00676219"/>
    <w:rsid w:val="00677676"/>
    <w:rsid w:val="006A0248"/>
    <w:rsid w:val="006A7125"/>
    <w:rsid w:val="006B4E14"/>
    <w:rsid w:val="006C3ACA"/>
    <w:rsid w:val="006D1AE7"/>
    <w:rsid w:val="00702F0F"/>
    <w:rsid w:val="0085287E"/>
    <w:rsid w:val="008C603E"/>
    <w:rsid w:val="00932566"/>
    <w:rsid w:val="00971ACF"/>
    <w:rsid w:val="00975276"/>
    <w:rsid w:val="009875EB"/>
    <w:rsid w:val="009A6575"/>
    <w:rsid w:val="00A07853"/>
    <w:rsid w:val="00A323AE"/>
    <w:rsid w:val="00A369BC"/>
    <w:rsid w:val="00A72B63"/>
    <w:rsid w:val="00A939EC"/>
    <w:rsid w:val="00AE011A"/>
    <w:rsid w:val="00B33A26"/>
    <w:rsid w:val="00B8274B"/>
    <w:rsid w:val="00BB1D40"/>
    <w:rsid w:val="00BD0617"/>
    <w:rsid w:val="00C1517C"/>
    <w:rsid w:val="00C16CD2"/>
    <w:rsid w:val="00C467F1"/>
    <w:rsid w:val="00C470FA"/>
    <w:rsid w:val="00CA073A"/>
    <w:rsid w:val="00CB5EF5"/>
    <w:rsid w:val="00D158DF"/>
    <w:rsid w:val="00D16CFA"/>
    <w:rsid w:val="00D16DCC"/>
    <w:rsid w:val="00D46978"/>
    <w:rsid w:val="00D72B65"/>
    <w:rsid w:val="00D921DB"/>
    <w:rsid w:val="00DB3794"/>
    <w:rsid w:val="00DE3B04"/>
    <w:rsid w:val="00E162EC"/>
    <w:rsid w:val="00E26042"/>
    <w:rsid w:val="00E72BEB"/>
    <w:rsid w:val="00EF3E3C"/>
    <w:rsid w:val="00F039BE"/>
    <w:rsid w:val="00FB6486"/>
    <w:rsid w:val="00FC2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73EEE"/>
  <w15:chartTrackingRefBased/>
  <w15:docId w15:val="{3C3756AB-F660-4DFC-A085-249139FFF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0F06"/>
    <w:pPr>
      <w:spacing w:after="0" w:line="240" w:lineRule="auto"/>
    </w:pPr>
  </w:style>
  <w:style w:type="paragraph" w:styleId="Header">
    <w:name w:val="header"/>
    <w:basedOn w:val="Normal"/>
    <w:link w:val="HeaderChar"/>
    <w:uiPriority w:val="99"/>
    <w:unhideWhenUsed/>
    <w:rsid w:val="00160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F06"/>
  </w:style>
  <w:style w:type="paragraph" w:styleId="Footer">
    <w:name w:val="footer"/>
    <w:basedOn w:val="Normal"/>
    <w:link w:val="FooterChar"/>
    <w:uiPriority w:val="99"/>
    <w:unhideWhenUsed/>
    <w:rsid w:val="00160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F06"/>
  </w:style>
  <w:style w:type="paragraph" w:styleId="Title">
    <w:name w:val="Title"/>
    <w:basedOn w:val="Normal"/>
    <w:next w:val="Normal"/>
    <w:link w:val="TitleChar"/>
    <w:uiPriority w:val="10"/>
    <w:qFormat/>
    <w:rsid w:val="00160F0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F06"/>
    <w:rPr>
      <w:rFonts w:asciiTheme="majorHAnsi" w:eastAsiaTheme="majorEastAsia" w:hAnsiTheme="majorHAnsi" w:cstheme="majorBidi"/>
      <w:spacing w:val="-10"/>
      <w:kern w:val="28"/>
      <w:sz w:val="56"/>
      <w:szCs w:val="56"/>
    </w:rPr>
  </w:style>
  <w:style w:type="character" w:styleId="PageNumber">
    <w:name w:val="page number"/>
    <w:basedOn w:val="DefaultParagraphFont"/>
    <w:rsid w:val="00160F06"/>
  </w:style>
  <w:style w:type="paragraph" w:styleId="ListParagraph">
    <w:name w:val="List Paragraph"/>
    <w:basedOn w:val="Normal"/>
    <w:uiPriority w:val="34"/>
    <w:qFormat/>
    <w:rsid w:val="002B27C1"/>
    <w:pPr>
      <w:ind w:left="720"/>
      <w:contextualSpacing/>
    </w:pPr>
  </w:style>
  <w:style w:type="character" w:styleId="CommentReference">
    <w:name w:val="annotation reference"/>
    <w:basedOn w:val="DefaultParagraphFont"/>
    <w:uiPriority w:val="99"/>
    <w:semiHidden/>
    <w:unhideWhenUsed/>
    <w:rsid w:val="00097262"/>
    <w:rPr>
      <w:sz w:val="16"/>
      <w:szCs w:val="16"/>
    </w:rPr>
  </w:style>
  <w:style w:type="paragraph" w:styleId="CommentText">
    <w:name w:val="annotation text"/>
    <w:basedOn w:val="Normal"/>
    <w:link w:val="CommentTextChar"/>
    <w:uiPriority w:val="99"/>
    <w:unhideWhenUsed/>
    <w:rsid w:val="00097262"/>
    <w:pPr>
      <w:spacing w:line="240" w:lineRule="auto"/>
    </w:pPr>
    <w:rPr>
      <w:sz w:val="20"/>
      <w:szCs w:val="20"/>
    </w:rPr>
  </w:style>
  <w:style w:type="character" w:customStyle="1" w:styleId="CommentTextChar">
    <w:name w:val="Comment Text Char"/>
    <w:basedOn w:val="DefaultParagraphFont"/>
    <w:link w:val="CommentText"/>
    <w:uiPriority w:val="99"/>
    <w:rsid w:val="00097262"/>
    <w:rPr>
      <w:sz w:val="20"/>
      <w:szCs w:val="20"/>
    </w:rPr>
  </w:style>
  <w:style w:type="paragraph" w:styleId="CommentSubject">
    <w:name w:val="annotation subject"/>
    <w:basedOn w:val="CommentText"/>
    <w:next w:val="CommentText"/>
    <w:link w:val="CommentSubjectChar"/>
    <w:uiPriority w:val="99"/>
    <w:semiHidden/>
    <w:unhideWhenUsed/>
    <w:rsid w:val="00097262"/>
    <w:rPr>
      <w:b/>
      <w:bCs/>
    </w:rPr>
  </w:style>
  <w:style w:type="character" w:customStyle="1" w:styleId="CommentSubjectChar">
    <w:name w:val="Comment Subject Char"/>
    <w:basedOn w:val="CommentTextChar"/>
    <w:link w:val="CommentSubject"/>
    <w:uiPriority w:val="99"/>
    <w:semiHidden/>
    <w:rsid w:val="00097262"/>
    <w:rPr>
      <w:b/>
      <w:bCs/>
      <w:sz w:val="20"/>
      <w:szCs w:val="20"/>
    </w:rPr>
  </w:style>
  <w:style w:type="paragraph" w:styleId="BalloonText">
    <w:name w:val="Balloon Text"/>
    <w:basedOn w:val="Normal"/>
    <w:link w:val="BalloonTextChar"/>
    <w:uiPriority w:val="99"/>
    <w:semiHidden/>
    <w:unhideWhenUsed/>
    <w:rsid w:val="000972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262"/>
    <w:rPr>
      <w:rFonts w:ascii="Segoe UI" w:hAnsi="Segoe UI" w:cs="Segoe UI"/>
      <w:sz w:val="18"/>
      <w:szCs w:val="18"/>
    </w:rPr>
  </w:style>
  <w:style w:type="character" w:styleId="Hyperlink">
    <w:name w:val="Hyperlink"/>
    <w:basedOn w:val="DefaultParagraphFont"/>
    <w:uiPriority w:val="99"/>
    <w:unhideWhenUsed/>
    <w:rsid w:val="00E26042"/>
    <w:rPr>
      <w:color w:val="0563C1" w:themeColor="hyperlink"/>
      <w:u w:val="single"/>
    </w:rPr>
  </w:style>
  <w:style w:type="character" w:styleId="UnresolvedMention">
    <w:name w:val="Unresolved Mention"/>
    <w:basedOn w:val="DefaultParagraphFont"/>
    <w:uiPriority w:val="99"/>
    <w:semiHidden/>
    <w:unhideWhenUsed/>
    <w:rsid w:val="00E26042"/>
    <w:rPr>
      <w:color w:val="605E5C"/>
      <w:shd w:val="clear" w:color="auto" w:fill="E1DFDD"/>
    </w:rPr>
  </w:style>
  <w:style w:type="paragraph" w:styleId="BodyTextIndent">
    <w:name w:val="Body Text Indent"/>
    <w:basedOn w:val="Normal"/>
    <w:link w:val="BodyTextIndentChar"/>
    <w:uiPriority w:val="99"/>
    <w:semiHidden/>
    <w:unhideWhenUsed/>
    <w:rsid w:val="00D158DF"/>
    <w:pPr>
      <w:spacing w:after="120"/>
      <w:ind w:left="283"/>
    </w:pPr>
  </w:style>
  <w:style w:type="character" w:customStyle="1" w:styleId="BodyTextIndentChar">
    <w:name w:val="Body Text Indent Char"/>
    <w:basedOn w:val="DefaultParagraphFont"/>
    <w:link w:val="BodyTextIndent"/>
    <w:uiPriority w:val="99"/>
    <w:semiHidden/>
    <w:rsid w:val="00D158DF"/>
  </w:style>
  <w:style w:type="table" w:customStyle="1" w:styleId="LightGrid-Accent11">
    <w:name w:val="Light Grid - Accent 11"/>
    <w:basedOn w:val="TableNormal"/>
    <w:uiPriority w:val="62"/>
    <w:rsid w:val="00702F0F"/>
    <w:pPr>
      <w:spacing w:after="0" w:line="240" w:lineRule="auto"/>
    </w:pPr>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Revision">
    <w:name w:val="Revision"/>
    <w:hidden/>
    <w:uiPriority w:val="99"/>
    <w:semiHidden/>
    <w:rsid w:val="00C16C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pc.m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pppc.mw" TargetMode="External"/><Relationship Id="rId5" Type="http://schemas.openxmlformats.org/officeDocument/2006/relationships/footnotes" Target="footnotes.xml"/><Relationship Id="rId10" Type="http://schemas.openxmlformats.org/officeDocument/2006/relationships/hyperlink" Target="https://www.ppda.mw/procurement-notices/" TargetMode="External"/><Relationship Id="rId4" Type="http://schemas.openxmlformats.org/officeDocument/2006/relationships/webSettings" Target="webSettings.xml"/><Relationship Id="rId9" Type="http://schemas.openxmlformats.org/officeDocument/2006/relationships/hyperlink" Target="https://www.pppc.mw/procurement/adve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PPC</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McFarlene Mwangwela</dc:creator>
  <cp:keywords/>
  <dc:description/>
  <cp:lastModifiedBy>Flossie Kamwala</cp:lastModifiedBy>
  <cp:revision>2</cp:revision>
  <cp:lastPrinted>2022-09-21T12:22:00Z</cp:lastPrinted>
  <dcterms:created xsi:type="dcterms:W3CDTF">2023-11-22T13:53:00Z</dcterms:created>
  <dcterms:modified xsi:type="dcterms:W3CDTF">2023-11-22T13:53:00Z</dcterms:modified>
</cp:coreProperties>
</file>